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DA6" w:rsidRPr="00BA1DA6" w:rsidRDefault="00BA1DA6" w:rsidP="00BA1DA6">
      <w:pPr>
        <w:widowControl/>
        <w:shd w:val="clear" w:color="auto" w:fill="FFFFFF"/>
        <w:spacing w:before="30" w:after="30" w:line="540" w:lineRule="atLeast"/>
        <w:jc w:val="center"/>
        <w:outlineLvl w:val="1"/>
        <w:rPr>
          <w:rFonts w:ascii="inherit" w:eastAsia="微软雅黑" w:hAnsi="inherit" w:cs="宋体" w:hint="eastAsia"/>
          <w:b/>
          <w:kern w:val="0"/>
          <w:sz w:val="36"/>
          <w:szCs w:val="36"/>
        </w:rPr>
      </w:pPr>
      <w:bookmarkStart w:id="0" w:name="zonggang"/>
      <w:r w:rsidRPr="00BA1DA6">
        <w:rPr>
          <w:rFonts w:ascii="inherit" w:eastAsia="微软雅黑" w:hAnsi="inherit" w:cs="宋体" w:hint="eastAsia"/>
          <w:b/>
          <w:kern w:val="0"/>
          <w:sz w:val="36"/>
          <w:szCs w:val="36"/>
        </w:rPr>
        <w:t>中国共产党章程</w:t>
      </w:r>
    </w:p>
    <w:p w:rsidR="00BA1DA6" w:rsidRPr="00BA1DA6" w:rsidRDefault="00BA1DA6" w:rsidP="00BA1DA6">
      <w:pPr>
        <w:widowControl/>
        <w:shd w:val="clear" w:color="auto" w:fill="FFFFFF"/>
        <w:spacing w:before="30" w:after="30" w:line="540" w:lineRule="atLeast"/>
        <w:jc w:val="center"/>
        <w:outlineLvl w:val="1"/>
        <w:rPr>
          <w:rFonts w:ascii="inherit" w:eastAsia="微软雅黑" w:hAnsi="inherit" w:cs="宋体"/>
          <w:color w:val="333333"/>
          <w:kern w:val="0"/>
          <w:sz w:val="30"/>
          <w:szCs w:val="30"/>
        </w:rPr>
      </w:pPr>
      <w:r w:rsidRPr="00BA1DA6">
        <w:rPr>
          <w:rFonts w:ascii="inherit" w:eastAsia="微软雅黑" w:hAnsi="inherit" w:cs="宋体"/>
          <w:color w:val="337AB7"/>
          <w:kern w:val="0"/>
          <w:sz w:val="30"/>
          <w:szCs w:val="30"/>
        </w:rPr>
        <w:t>总</w:t>
      </w:r>
      <w:r w:rsidRPr="00BA1DA6">
        <w:rPr>
          <w:rFonts w:ascii="inherit" w:eastAsia="微软雅黑" w:hAnsi="inherit" w:cs="宋体"/>
          <w:color w:val="337AB7"/>
          <w:kern w:val="0"/>
          <w:sz w:val="30"/>
          <w:szCs w:val="30"/>
        </w:rPr>
        <w:t xml:space="preserve"> </w:t>
      </w:r>
      <w:r w:rsidRPr="00BA1DA6">
        <w:rPr>
          <w:rFonts w:ascii="inherit" w:eastAsia="微软雅黑" w:hAnsi="inherit" w:cs="宋体"/>
          <w:color w:val="337AB7"/>
          <w:kern w:val="0"/>
          <w:sz w:val="30"/>
          <w:szCs w:val="30"/>
        </w:rPr>
        <w:t>纲</w:t>
      </w:r>
      <w:bookmarkStart w:id="1" w:name="_GoBack"/>
      <w:bookmarkEnd w:id="0"/>
      <w:bookmarkEnd w:id="1"/>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color w:val="333333"/>
          <w:kern w:val="0"/>
          <w:szCs w:val="21"/>
        </w:rPr>
      </w:pPr>
      <w:r w:rsidRPr="00BA1DA6">
        <w:rPr>
          <w:rFonts w:ascii="微软雅黑" w:eastAsia="微软雅黑" w:hAnsi="微软雅黑" w:cs="宋体" w:hint="eastAsia"/>
          <w:color w:val="333333"/>
          <w:kern w:val="0"/>
          <w:szCs w:val="21"/>
        </w:rPr>
        <w:t xml:space="preserve">　　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BA1DA6">
        <w:rPr>
          <w:rFonts w:ascii="微软雅黑" w:eastAsia="微软雅黑" w:hAnsi="微软雅黑" w:cs="宋体" w:hint="eastAsia"/>
          <w:color w:val="333333"/>
          <w:kern w:val="0"/>
          <w:szCs w:val="21"/>
        </w:rPr>
        <w:t>最</w:t>
      </w:r>
      <w:proofErr w:type="gramEnd"/>
      <w:r w:rsidRPr="00BA1DA6">
        <w:rPr>
          <w:rFonts w:ascii="微软雅黑" w:eastAsia="微软雅黑" w:hAnsi="微软雅黑" w:cs="宋体" w:hint="eastAsia"/>
          <w:color w:val="333333"/>
          <w:kern w:val="0"/>
          <w:szCs w:val="21"/>
        </w:rPr>
        <w:t>广大人民的根本利益。党的最高理想和最终目标是实现共产主义。</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中国共产党以马克思列宁主义、毛泽东思想、邓小平理论、“三个代表”重要思想、科学发展观、习近平新时代中国特色社会主义思想作为自己的行动指南。</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十一届三中全会以来，以邓小平同志为主要代表的中国共产党人，总结新中国成立以来正反两方面的经验，解放思想，实事求是，实现全党工作中心向经济建设的转移，实行改革</w:t>
      </w:r>
      <w:r w:rsidRPr="00BA1DA6">
        <w:rPr>
          <w:rFonts w:ascii="微软雅黑" w:eastAsia="微软雅黑" w:hAnsi="微软雅黑" w:cs="宋体" w:hint="eastAsia"/>
          <w:color w:val="333333"/>
          <w:kern w:val="0"/>
          <w:szCs w:val="21"/>
        </w:rPr>
        <w:lastRenderedPageBreak/>
        <w:t>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w:t>
      </w:r>
      <w:r w:rsidRPr="00BA1DA6">
        <w:rPr>
          <w:rFonts w:ascii="微软雅黑" w:eastAsia="微软雅黑" w:hAnsi="微软雅黑" w:cs="宋体" w:hint="eastAsia"/>
          <w:color w:val="333333"/>
          <w:kern w:val="0"/>
          <w:szCs w:val="21"/>
        </w:rPr>
        <w:lastRenderedPageBreak/>
        <w:t>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w:t>
      </w:r>
      <w:r w:rsidRPr="00BA1DA6">
        <w:rPr>
          <w:rFonts w:ascii="微软雅黑" w:eastAsia="微软雅黑" w:hAnsi="微软雅黑" w:cs="宋体" w:hint="eastAsia"/>
          <w:color w:val="333333"/>
          <w:kern w:val="0"/>
          <w:szCs w:val="21"/>
        </w:rPr>
        <w:lastRenderedPageBreak/>
        <w:t>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lastRenderedPageBreak/>
        <w:t xml:space="preserve">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中国共产党领导人民发展社会主义先进文化。建设社会主义精神文明，实行依法治国和以德治国相结合，提高全民族的思想道德素质和科学文化素质，为改革开放和社会主义现代</w:t>
      </w:r>
      <w:r w:rsidRPr="00BA1DA6">
        <w:rPr>
          <w:rFonts w:ascii="微软雅黑" w:eastAsia="微软雅黑" w:hAnsi="微软雅黑" w:cs="宋体" w:hint="eastAsia"/>
          <w:color w:val="333333"/>
          <w:kern w:val="0"/>
          <w:szCs w:val="21"/>
        </w:rPr>
        <w:lastRenderedPageBreak/>
        <w:t>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w:t>
      </w:r>
      <w:proofErr w:type="gramStart"/>
      <w:r w:rsidRPr="00BA1DA6">
        <w:rPr>
          <w:rFonts w:ascii="微软雅黑" w:eastAsia="微软雅黑" w:hAnsi="微软雅黑" w:cs="宋体" w:hint="eastAsia"/>
          <w:color w:val="333333"/>
          <w:kern w:val="0"/>
          <w:szCs w:val="21"/>
        </w:rPr>
        <w:t>践行</w:t>
      </w:r>
      <w:proofErr w:type="gramEnd"/>
      <w:r w:rsidRPr="00BA1DA6">
        <w:rPr>
          <w:rFonts w:ascii="微软雅黑" w:eastAsia="微软雅黑" w:hAnsi="微软雅黑" w:cs="宋体" w:hint="eastAsia"/>
          <w:color w:val="333333"/>
          <w:kern w:val="0"/>
          <w:szCs w:val="21"/>
        </w:rPr>
        <w:t>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w:t>
      </w:r>
      <w:r w:rsidRPr="00BA1DA6">
        <w:rPr>
          <w:rFonts w:ascii="微软雅黑" w:eastAsia="微软雅黑" w:hAnsi="微软雅黑" w:cs="宋体" w:hint="eastAsia"/>
          <w:color w:val="333333"/>
          <w:kern w:val="0"/>
          <w:szCs w:val="21"/>
        </w:rPr>
        <w:lastRenderedPageBreak/>
        <w:t>节约资源和保护环境的空间格局、产业结构、生产方式、生活方式，为人民创造良好生产生活环境，实现中华民族永续发展。</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w:t>
      </w:r>
      <w:r w:rsidRPr="00BA1DA6">
        <w:rPr>
          <w:rFonts w:ascii="微软雅黑" w:eastAsia="微软雅黑" w:hAnsi="微软雅黑" w:cs="宋体" w:hint="eastAsia"/>
          <w:color w:val="333333"/>
          <w:kern w:val="0"/>
          <w:szCs w:val="21"/>
        </w:rPr>
        <w:lastRenderedPageBreak/>
        <w:t>友好关系，加强同发展中国家的团结与合作。遵循共商共建共享原则，推进“一带一路”建设。按照独立自主、完全平等、互相尊重、互不干涉内部事务的原则，发展我党同各国共产党和其他政党的关系。</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w:t>
      </w:r>
      <w:proofErr w:type="gramStart"/>
      <w:r w:rsidRPr="00BA1DA6">
        <w:rPr>
          <w:rFonts w:ascii="微软雅黑" w:eastAsia="微软雅黑" w:hAnsi="微软雅黑" w:cs="宋体" w:hint="eastAsia"/>
          <w:color w:val="333333"/>
          <w:kern w:val="0"/>
          <w:szCs w:val="21"/>
        </w:rPr>
        <w:t>选拔党</w:t>
      </w:r>
      <w:proofErr w:type="gramEnd"/>
      <w:r w:rsidRPr="00BA1DA6">
        <w:rPr>
          <w:rFonts w:ascii="微软雅黑" w:eastAsia="微软雅黑" w:hAnsi="微软雅黑" w:cs="宋体" w:hint="eastAsia"/>
          <w:color w:val="333333"/>
          <w:kern w:val="0"/>
          <w:szCs w:val="21"/>
        </w:rPr>
        <w:t>和人民需要的好干部，培养和造就千百万社会主义事业接班人，从组织上保证党的基本理论、基本路线、基本方略的贯彻落实。</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第二，坚持解放思想，实事求是，与时俱进，求真务实。党的思想路线是一切从实际出发，理论联系实际，实事求是，在实践中检验真理和发展真理。全党必须坚持这条思想路线，</w:t>
      </w:r>
      <w:r w:rsidRPr="00BA1DA6">
        <w:rPr>
          <w:rFonts w:ascii="微软雅黑" w:eastAsia="微软雅黑" w:hAnsi="微软雅黑" w:cs="宋体" w:hint="eastAsia"/>
          <w:color w:val="333333"/>
          <w:kern w:val="0"/>
          <w:szCs w:val="21"/>
        </w:rPr>
        <w:lastRenderedPageBreak/>
        <w:t>积极探索，大胆试验，开拓创新，创造性地开展工作，不断研究新情况，总结新经验，解决新问题，在实践中丰富和发展马克思主义，推进马克思主义中国化。</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第三，坚持全心全意为人民服务。党除了工人阶级和</w:t>
      </w:r>
      <w:proofErr w:type="gramStart"/>
      <w:r w:rsidRPr="00BA1DA6">
        <w:rPr>
          <w:rFonts w:ascii="微软雅黑" w:eastAsia="微软雅黑" w:hAnsi="微软雅黑" w:cs="宋体" w:hint="eastAsia"/>
          <w:color w:val="333333"/>
          <w:kern w:val="0"/>
          <w:szCs w:val="21"/>
        </w:rPr>
        <w:t>最</w:t>
      </w:r>
      <w:proofErr w:type="gramEnd"/>
      <w:r w:rsidRPr="00BA1DA6">
        <w:rPr>
          <w:rFonts w:ascii="微软雅黑" w:eastAsia="微软雅黑" w:hAnsi="微软雅黑" w:cs="宋体" w:hint="eastAsia"/>
          <w:color w:val="333333"/>
          <w:kern w:val="0"/>
          <w:szCs w:val="21"/>
        </w:rPr>
        <w:t>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第五，坚持从</w:t>
      </w:r>
      <w:proofErr w:type="gramStart"/>
      <w:r w:rsidRPr="00BA1DA6">
        <w:rPr>
          <w:rFonts w:ascii="微软雅黑" w:eastAsia="微软雅黑" w:hAnsi="微软雅黑" w:cs="宋体" w:hint="eastAsia"/>
          <w:color w:val="333333"/>
          <w:kern w:val="0"/>
          <w:szCs w:val="21"/>
        </w:rPr>
        <w:t>严管党</w:t>
      </w:r>
      <w:proofErr w:type="gramEnd"/>
      <w:r w:rsidRPr="00BA1DA6">
        <w:rPr>
          <w:rFonts w:ascii="微软雅黑" w:eastAsia="微软雅黑" w:hAnsi="微软雅黑" w:cs="宋体" w:hint="eastAsia"/>
          <w:color w:val="333333"/>
          <w:kern w:val="0"/>
          <w:szCs w:val="21"/>
        </w:rPr>
        <w:t>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w:t>
      </w:r>
      <w:r w:rsidRPr="00BA1DA6">
        <w:rPr>
          <w:rFonts w:ascii="微软雅黑" w:eastAsia="微软雅黑" w:hAnsi="微软雅黑" w:cs="宋体" w:hint="eastAsia"/>
          <w:color w:val="333333"/>
          <w:kern w:val="0"/>
          <w:szCs w:val="21"/>
        </w:rPr>
        <w:lastRenderedPageBreak/>
        <w:t>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中国共产党的领导是中国特色社会主义</w:t>
      </w:r>
      <w:proofErr w:type="gramStart"/>
      <w:r w:rsidRPr="00BA1DA6">
        <w:rPr>
          <w:rFonts w:ascii="微软雅黑" w:eastAsia="微软雅黑" w:hAnsi="微软雅黑" w:cs="宋体" w:hint="eastAsia"/>
          <w:color w:val="333333"/>
          <w:kern w:val="0"/>
          <w:szCs w:val="21"/>
        </w:rPr>
        <w:t>最</w:t>
      </w:r>
      <w:proofErr w:type="gramEnd"/>
      <w:r w:rsidRPr="00BA1DA6">
        <w:rPr>
          <w:rFonts w:ascii="微软雅黑" w:eastAsia="微软雅黑" w:hAnsi="微软雅黑" w:cs="宋体" w:hint="eastAsia"/>
          <w:color w:val="333333"/>
          <w:kern w:val="0"/>
          <w:szCs w:val="21"/>
        </w:rPr>
        <w:t>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BA1DA6" w:rsidRPr="00BA1DA6" w:rsidRDefault="00BA1DA6" w:rsidP="00BA1DA6">
      <w:pPr>
        <w:widowControl/>
        <w:shd w:val="clear" w:color="auto" w:fill="FFFFFF"/>
        <w:jc w:val="left"/>
        <w:rPr>
          <w:rFonts w:ascii="微软雅黑" w:eastAsia="微软雅黑" w:hAnsi="微软雅黑" w:cs="宋体" w:hint="eastAsia"/>
          <w:color w:val="333333"/>
          <w:kern w:val="0"/>
          <w:sz w:val="18"/>
          <w:szCs w:val="18"/>
        </w:rPr>
      </w:pPr>
      <w:r w:rsidRPr="00BA1DA6">
        <w:rPr>
          <w:rFonts w:ascii="微软雅黑" w:eastAsia="微软雅黑" w:hAnsi="微软雅黑" w:cs="宋体" w:hint="eastAsia"/>
          <w:color w:val="333333"/>
          <w:kern w:val="0"/>
          <w:sz w:val="18"/>
          <w:szCs w:val="18"/>
        </w:rPr>
        <w:t> </w:t>
      </w:r>
    </w:p>
    <w:p w:rsidR="00BA1DA6" w:rsidRPr="00BA1DA6" w:rsidRDefault="00BA1DA6" w:rsidP="00BA1DA6">
      <w:pPr>
        <w:widowControl/>
        <w:shd w:val="clear" w:color="auto" w:fill="FFFFFF"/>
        <w:spacing w:line="0" w:lineRule="atLeast"/>
        <w:jc w:val="left"/>
        <w:rPr>
          <w:rFonts w:ascii="微软雅黑" w:eastAsia="微软雅黑" w:hAnsi="微软雅黑" w:cs="宋体" w:hint="eastAsia"/>
          <w:color w:val="333333"/>
          <w:kern w:val="0"/>
          <w:sz w:val="2"/>
          <w:szCs w:val="2"/>
        </w:rPr>
      </w:pPr>
      <w:r w:rsidRPr="00BA1DA6">
        <w:rPr>
          <w:rFonts w:ascii="微软雅黑" w:eastAsia="微软雅黑" w:hAnsi="微软雅黑" w:cs="宋体" w:hint="eastAsia"/>
          <w:color w:val="333333"/>
          <w:kern w:val="0"/>
          <w:sz w:val="2"/>
          <w:szCs w:val="2"/>
        </w:rPr>
        <w:t> </w:t>
      </w:r>
    </w:p>
    <w:p w:rsidR="00BA1DA6" w:rsidRPr="00BA1DA6" w:rsidRDefault="00BA1DA6" w:rsidP="00BA1DA6">
      <w:pPr>
        <w:widowControl/>
        <w:shd w:val="clear" w:color="auto" w:fill="FFFFFF"/>
        <w:spacing w:before="30" w:after="30" w:line="540" w:lineRule="atLeast"/>
        <w:jc w:val="center"/>
        <w:outlineLvl w:val="1"/>
        <w:rPr>
          <w:rFonts w:ascii="inherit" w:eastAsia="微软雅黑" w:hAnsi="inherit" w:cs="宋体" w:hint="eastAsia"/>
          <w:color w:val="333333"/>
          <w:kern w:val="0"/>
          <w:sz w:val="30"/>
          <w:szCs w:val="30"/>
        </w:rPr>
      </w:pPr>
      <w:bookmarkStart w:id="2" w:name="diyizhang"/>
      <w:r w:rsidRPr="00BA1DA6">
        <w:rPr>
          <w:rFonts w:ascii="inherit" w:eastAsia="微软雅黑" w:hAnsi="inherit" w:cs="宋体"/>
          <w:color w:val="337AB7"/>
          <w:kern w:val="0"/>
          <w:sz w:val="30"/>
          <w:szCs w:val="30"/>
        </w:rPr>
        <w:t>第一章　党　员</w:t>
      </w:r>
      <w:bookmarkEnd w:id="2"/>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color w:val="333333"/>
          <w:kern w:val="0"/>
          <w:szCs w:val="21"/>
        </w:rPr>
      </w:pPr>
      <w:r w:rsidRPr="00BA1DA6">
        <w:rPr>
          <w:rFonts w:ascii="微软雅黑" w:eastAsia="微软雅黑" w:hAnsi="微软雅黑" w:cs="宋体" w:hint="eastAsia"/>
          <w:color w:val="333333"/>
          <w:kern w:val="0"/>
          <w:szCs w:val="21"/>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第二条　中国共产党党员是中国工人阶级的有共产主义觉悟的先锋战士。</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lastRenderedPageBreak/>
        <w:t xml:space="preserve">　　中国共产党党员必须全心全意为人民服务，不惜牺牲个人的一切，为实现共产主义奋斗终身。</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中国共产党党员永远是劳动人民的普通一员。除了法律和政策规定范围内的个人利益和工作职权以外，所有共产党员都不得谋求任何私利和特权。</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第三条　党员必须履行下列义务：</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（二）贯彻执行党的基本路线和各项方针、政策，带头参加改革开放和社会主义现代化建设，带动群众为经济发展和社会进步艰苦奋斗，在生产、工作、学习和社会生活中起先锋模范作用。</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（三）坚持党和人民的利益高于一切，个人利益服从党和人民的利益，吃苦在前，享受在后，克己奉公，多做贡献。</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（四）自觉遵守党的纪律，首先是党的政治纪律和政治规矩，模范遵守国家的法律法规，严格保守党和国家的秘密，执行党的决定，服从组织分配，积极完成党的任务。</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（五）维护党的团结和统一，对党忠诚老实，言行一致，坚决反对一切派别组织和小集团活动，反对阳奉阴违的两面派行为和一切阴谋诡计。</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（六）切实开展批评和自我批评，勇于揭露和纠正违反党的原则的言行和工作中的缺点、错误，坚决同消极腐败现象作斗争。</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（七）密切联系群众，向群众宣传党的主张，遇事同群众商量，及时向党反映群众的意见和要求，维护群众的正当利益。</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lastRenderedPageBreak/>
        <w:t xml:space="preserve">　　（八）发扬社会主义新风尚，带头实践社会主义核心价值观和社会主义荣辱观，提倡共产主义道德，弘扬中华民族传统美德，为了保护国家和人民的利益，在一切困难和危险的时刻挺身而出，英勇斗争，不怕牺牲。</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第四条　党员享有下列权利：</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（一）参加党的有关会议，阅读党的有关文件，接受党的教育和培训。</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（二）在党的会议上和党报党刊上，参加关于党的政策问题的讨论。</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（三）对党的工作提出建议和倡议。</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（四）在党的会议上有根据地批评党的任何组织和任何党员，向党负责地揭发、检举党的任何组织和任何党员违法乱纪的事实，要求处分违法乱纪的党员，要求罢免或撤换不称职的干部。</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（五）行使表决权、选举权，有被选举权。</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（六）在党组织讨论决定对党员的党纪处分或</w:t>
      </w:r>
      <w:proofErr w:type="gramStart"/>
      <w:r w:rsidRPr="00BA1DA6">
        <w:rPr>
          <w:rFonts w:ascii="微软雅黑" w:eastAsia="微软雅黑" w:hAnsi="微软雅黑" w:cs="宋体" w:hint="eastAsia"/>
          <w:color w:val="333333"/>
          <w:kern w:val="0"/>
          <w:szCs w:val="21"/>
        </w:rPr>
        <w:t>作出</w:t>
      </w:r>
      <w:proofErr w:type="gramEnd"/>
      <w:r w:rsidRPr="00BA1DA6">
        <w:rPr>
          <w:rFonts w:ascii="微软雅黑" w:eastAsia="微软雅黑" w:hAnsi="微软雅黑" w:cs="宋体" w:hint="eastAsia"/>
          <w:color w:val="333333"/>
          <w:kern w:val="0"/>
          <w:szCs w:val="21"/>
        </w:rPr>
        <w:t>鉴定时，本人有权参加和进行申辩，其他党员可以为他作证和辩护。</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（七）对党的决议和政策如有不同意见，在坚决执行的前提下，可以声明保留，并且可以把自己的意见向党的上级组织直至中央提出。</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（八）向党的上级组织直至中央提出请求、申诉和控告，并要求有关组织给以负责的答复。</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党的任何一级组织直至中央都无权剥夺党员的上述权利。</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第五条　发展党员，必须把政治标准放在首位，经过党的支部，坚持个别吸收的原则。</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申请入党的人，要填写入党志愿书，要有两名正式党员作介绍人，要经过支部大会通过和上级党组织批准，并且经过预备期的考察，才能成为正式党员。</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lastRenderedPageBreak/>
        <w:t xml:space="preserve">　　介绍人要认真了解申请人的思想、品质、经历和工作表现，向他解释党的纲领和党的章程，说明党员的条件、义务和权利，并向党组织</w:t>
      </w:r>
      <w:proofErr w:type="gramStart"/>
      <w:r w:rsidRPr="00BA1DA6">
        <w:rPr>
          <w:rFonts w:ascii="微软雅黑" w:eastAsia="微软雅黑" w:hAnsi="微软雅黑" w:cs="宋体" w:hint="eastAsia"/>
          <w:color w:val="333333"/>
          <w:kern w:val="0"/>
          <w:szCs w:val="21"/>
        </w:rPr>
        <w:t>作出</w:t>
      </w:r>
      <w:proofErr w:type="gramEnd"/>
      <w:r w:rsidRPr="00BA1DA6">
        <w:rPr>
          <w:rFonts w:ascii="微软雅黑" w:eastAsia="微软雅黑" w:hAnsi="微软雅黑" w:cs="宋体" w:hint="eastAsia"/>
          <w:color w:val="333333"/>
          <w:kern w:val="0"/>
          <w:szCs w:val="21"/>
        </w:rPr>
        <w:t>负责的报告。</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党的支部委员会对申请入党的人，要注意征求党内外有关群众的意见，进行严格的审查，认为合格后再提交支部大会讨论。</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上级党组织在批准申请人入党以前，要派人同他谈话，作进一步的了解，并帮助他提高对党的认识。</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在特殊情况下，党的中央和省、自治区、直辖市委员会可以直接接收党员。</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第七条　预备党员的预备期为一年。党组织对预备党员应当认真教育和考察。</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预备党员的义务同正式党员一样。预备党员的权利，除了没有表决权、选举权和被选举权以外，也同正式党员一样。</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预备党员的预备期，从支部大会通过他为预备党员之日算起。党员的党龄，从预备期满转为正式党员之日算起。</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lastRenderedPageBreak/>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第九条　党员有退党的自由。党员要求退党，应当经支部大会讨论后宣布除名，并报上级党组织备案。</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党员如果没有正当理由，连续六个月不参加党的组织生活，或</w:t>
      </w:r>
      <w:proofErr w:type="gramStart"/>
      <w:r w:rsidRPr="00BA1DA6">
        <w:rPr>
          <w:rFonts w:ascii="微软雅黑" w:eastAsia="微软雅黑" w:hAnsi="微软雅黑" w:cs="宋体" w:hint="eastAsia"/>
          <w:color w:val="333333"/>
          <w:kern w:val="0"/>
          <w:szCs w:val="21"/>
        </w:rPr>
        <w:t>不</w:t>
      </w:r>
      <w:proofErr w:type="gramEnd"/>
      <w:r w:rsidRPr="00BA1DA6">
        <w:rPr>
          <w:rFonts w:ascii="微软雅黑" w:eastAsia="微软雅黑" w:hAnsi="微软雅黑" w:cs="宋体" w:hint="eastAsia"/>
          <w:color w:val="333333"/>
          <w:kern w:val="0"/>
          <w:szCs w:val="21"/>
        </w:rPr>
        <w:t>交纳党费，或不做党所分配的工作，就被认为是自行脱党。支部大会应当决定把这样的党员除名，并报上级党组织批准。</w:t>
      </w:r>
    </w:p>
    <w:p w:rsidR="00BA1DA6" w:rsidRPr="00BA1DA6" w:rsidRDefault="00BA1DA6" w:rsidP="00BA1DA6">
      <w:pPr>
        <w:widowControl/>
        <w:shd w:val="clear" w:color="auto" w:fill="FFFFFF"/>
        <w:jc w:val="left"/>
        <w:rPr>
          <w:rFonts w:ascii="微软雅黑" w:eastAsia="微软雅黑" w:hAnsi="微软雅黑" w:cs="宋体" w:hint="eastAsia"/>
          <w:color w:val="333333"/>
          <w:kern w:val="0"/>
          <w:sz w:val="18"/>
          <w:szCs w:val="18"/>
        </w:rPr>
      </w:pPr>
      <w:r w:rsidRPr="00BA1DA6">
        <w:rPr>
          <w:rFonts w:ascii="微软雅黑" w:eastAsia="微软雅黑" w:hAnsi="微软雅黑" w:cs="宋体" w:hint="eastAsia"/>
          <w:color w:val="333333"/>
          <w:kern w:val="0"/>
          <w:sz w:val="18"/>
          <w:szCs w:val="18"/>
        </w:rPr>
        <w:t> </w:t>
      </w:r>
    </w:p>
    <w:p w:rsidR="00BA1DA6" w:rsidRPr="00BA1DA6" w:rsidRDefault="00BA1DA6" w:rsidP="00BA1DA6">
      <w:pPr>
        <w:widowControl/>
        <w:shd w:val="clear" w:color="auto" w:fill="FFFFFF"/>
        <w:spacing w:line="0" w:lineRule="atLeast"/>
        <w:jc w:val="left"/>
        <w:rPr>
          <w:rFonts w:ascii="微软雅黑" w:eastAsia="微软雅黑" w:hAnsi="微软雅黑" w:cs="宋体" w:hint="eastAsia"/>
          <w:color w:val="333333"/>
          <w:kern w:val="0"/>
          <w:sz w:val="2"/>
          <w:szCs w:val="2"/>
        </w:rPr>
      </w:pPr>
      <w:r w:rsidRPr="00BA1DA6">
        <w:rPr>
          <w:rFonts w:ascii="微软雅黑" w:eastAsia="微软雅黑" w:hAnsi="微软雅黑" w:cs="宋体" w:hint="eastAsia"/>
          <w:color w:val="333333"/>
          <w:kern w:val="0"/>
          <w:sz w:val="2"/>
          <w:szCs w:val="2"/>
        </w:rPr>
        <w:t> </w:t>
      </w:r>
    </w:p>
    <w:p w:rsidR="00BA1DA6" w:rsidRPr="00BA1DA6" w:rsidRDefault="00BA1DA6" w:rsidP="00BA1DA6">
      <w:pPr>
        <w:widowControl/>
        <w:shd w:val="clear" w:color="auto" w:fill="FFFFFF"/>
        <w:spacing w:before="30" w:after="30" w:line="540" w:lineRule="atLeast"/>
        <w:jc w:val="center"/>
        <w:outlineLvl w:val="1"/>
        <w:rPr>
          <w:rFonts w:ascii="inherit" w:eastAsia="微软雅黑" w:hAnsi="inherit" w:cs="宋体" w:hint="eastAsia"/>
          <w:color w:val="333333"/>
          <w:kern w:val="0"/>
          <w:sz w:val="30"/>
          <w:szCs w:val="30"/>
        </w:rPr>
      </w:pPr>
      <w:bookmarkStart w:id="3" w:name="dierzhang"/>
      <w:r w:rsidRPr="00BA1DA6">
        <w:rPr>
          <w:rFonts w:ascii="inherit" w:eastAsia="微软雅黑" w:hAnsi="inherit" w:cs="宋体"/>
          <w:color w:val="337AB7"/>
          <w:kern w:val="0"/>
          <w:sz w:val="30"/>
          <w:szCs w:val="30"/>
        </w:rPr>
        <w:t>第二章　党的组织制度</w:t>
      </w:r>
      <w:bookmarkEnd w:id="3"/>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color w:val="333333"/>
          <w:kern w:val="0"/>
          <w:szCs w:val="21"/>
        </w:rPr>
      </w:pPr>
      <w:r w:rsidRPr="00BA1DA6">
        <w:rPr>
          <w:rFonts w:ascii="微软雅黑" w:eastAsia="微软雅黑" w:hAnsi="微软雅黑" w:cs="宋体" w:hint="eastAsia"/>
          <w:color w:val="333333"/>
          <w:kern w:val="0"/>
          <w:szCs w:val="21"/>
        </w:rPr>
        <w:t xml:space="preserve">　　第十条　党是根据自己的纲领和章程，按照民主集中制组织起来的统一整体。党的民主集中制的基本原则是：</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（一）党员个人服从党的组织，少数服从多数，下级组织服从上级组织，全党各个组织和全体党员服从党的全国代表大会和中央委员会。</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（二）党的各级领导机关，除它们派出的代表机关和在非党组织中的党组外，都由选举产生。</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lastRenderedPageBreak/>
        <w:t xml:space="preserve">　　（三）党的最高领导机关，是党的全国代表大会和它所产生的中央委员会。党的地方各级领导机关，是党的地方各级代表大会和它们所产生的委员会。党的各级委员会向同级的代表大会负责并报告工作。</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（五）党的各级委员会实行集体领导和个人分工负责相结合的制度。凡属重大问题都要按照集体领导、民主集中、个别酝酿、会议决定的原则，由党的委员会集体讨论，</w:t>
      </w:r>
      <w:proofErr w:type="gramStart"/>
      <w:r w:rsidRPr="00BA1DA6">
        <w:rPr>
          <w:rFonts w:ascii="微软雅黑" w:eastAsia="微软雅黑" w:hAnsi="微软雅黑" w:cs="宋体" w:hint="eastAsia"/>
          <w:color w:val="333333"/>
          <w:kern w:val="0"/>
          <w:szCs w:val="21"/>
        </w:rPr>
        <w:t>作出</w:t>
      </w:r>
      <w:proofErr w:type="gramEnd"/>
      <w:r w:rsidRPr="00BA1DA6">
        <w:rPr>
          <w:rFonts w:ascii="微软雅黑" w:eastAsia="微软雅黑" w:hAnsi="微软雅黑" w:cs="宋体" w:hint="eastAsia"/>
          <w:color w:val="333333"/>
          <w:kern w:val="0"/>
          <w:szCs w:val="21"/>
        </w:rPr>
        <w:t>决定；委员会成员要根据集体的决定和分工，切实履行自己的职责。</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（六）党禁止任何形式的个人崇拜。要保证党的领导人的活动处于党和人民的监督之下，同时维护一切代表党和人民利益的领导人的威信。</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sidRPr="00BA1DA6">
        <w:rPr>
          <w:rFonts w:ascii="微软雅黑" w:eastAsia="微软雅黑" w:hAnsi="微软雅黑" w:cs="宋体" w:hint="eastAsia"/>
          <w:color w:val="333333"/>
          <w:kern w:val="0"/>
          <w:szCs w:val="21"/>
        </w:rPr>
        <w:t>不</w:t>
      </w:r>
      <w:proofErr w:type="gramEnd"/>
      <w:r w:rsidRPr="00BA1DA6">
        <w:rPr>
          <w:rFonts w:ascii="微软雅黑" w:eastAsia="微软雅黑" w:hAnsi="微软雅黑" w:cs="宋体" w:hint="eastAsia"/>
          <w:color w:val="333333"/>
          <w:kern w:val="0"/>
          <w:szCs w:val="21"/>
        </w:rPr>
        <w:t>选任何一个候选人和另选他人的权利。任何组织和个人不得以任何方式强迫选举人选举或不选举某个人。</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党的地方各级代表大会和基层代表大会的选举，如果发生违反党章的情况，上一级党的委员会在调查核实后，应</w:t>
      </w:r>
      <w:proofErr w:type="gramStart"/>
      <w:r w:rsidRPr="00BA1DA6">
        <w:rPr>
          <w:rFonts w:ascii="微软雅黑" w:eastAsia="微软雅黑" w:hAnsi="微软雅黑" w:cs="宋体" w:hint="eastAsia"/>
          <w:color w:val="333333"/>
          <w:kern w:val="0"/>
          <w:szCs w:val="21"/>
        </w:rPr>
        <w:t>作出</w:t>
      </w:r>
      <w:proofErr w:type="gramEnd"/>
      <w:r w:rsidRPr="00BA1DA6">
        <w:rPr>
          <w:rFonts w:ascii="微软雅黑" w:eastAsia="微软雅黑" w:hAnsi="微软雅黑" w:cs="宋体" w:hint="eastAsia"/>
          <w:color w:val="333333"/>
          <w:kern w:val="0"/>
          <w:szCs w:val="21"/>
        </w:rPr>
        <w:t>选举无效和采取相应措施的决定，并报再上一级党的委员会审查批准，正式宣布执行。</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党的各级代表大会代表实行任期制。</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lastRenderedPageBreak/>
        <w:t xml:space="preserve">　　第十二条　党的中央和地方各级委员会在必要时召集代表会议，讨论和决定需要及时解决的重大问题。代表会议代表的名额和产生办法，由召集代表会议的委员会决定。</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第十三条　凡是成立党的新组织，或是撤销党的原有组织，必须由上级党组织决定。</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在党的地方各级代表大会和基层代表大会闭会期间，上级党的组织认为有必要时，可以调动或者指派下级党组织的负责人。</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党的中央和地方各级委员会可以派出代表机关。</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第十四条　党的中央和省、自治区、直辖市委员会实行巡视制度，在一届任期内，对所管理的地方、部门、企事业单位党组织实现</w:t>
      </w:r>
      <w:proofErr w:type="gramStart"/>
      <w:r w:rsidRPr="00BA1DA6">
        <w:rPr>
          <w:rFonts w:ascii="微软雅黑" w:eastAsia="微软雅黑" w:hAnsi="微软雅黑" w:cs="宋体" w:hint="eastAsia"/>
          <w:color w:val="333333"/>
          <w:kern w:val="0"/>
          <w:szCs w:val="21"/>
        </w:rPr>
        <w:t>巡视全</w:t>
      </w:r>
      <w:proofErr w:type="gramEnd"/>
      <w:r w:rsidRPr="00BA1DA6">
        <w:rPr>
          <w:rFonts w:ascii="微软雅黑" w:eastAsia="微软雅黑" w:hAnsi="微软雅黑" w:cs="宋体" w:hint="eastAsia"/>
          <w:color w:val="333333"/>
          <w:kern w:val="0"/>
          <w:szCs w:val="21"/>
        </w:rPr>
        <w:t>覆盖。</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中央有关部委和国家机关部门党组（党委）根据工作需要，开展巡视工作。</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党的市（地、州、盟）和县（市、区、旗）委员会建立巡察制度。</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第十五条　党的各级领导机关，对同下级组织有关的重要问题</w:t>
      </w:r>
      <w:proofErr w:type="gramStart"/>
      <w:r w:rsidRPr="00BA1DA6">
        <w:rPr>
          <w:rFonts w:ascii="微软雅黑" w:eastAsia="微软雅黑" w:hAnsi="微软雅黑" w:cs="宋体" w:hint="eastAsia"/>
          <w:color w:val="333333"/>
          <w:kern w:val="0"/>
          <w:szCs w:val="21"/>
        </w:rPr>
        <w:t>作出</w:t>
      </w:r>
      <w:proofErr w:type="gramEnd"/>
      <w:r w:rsidRPr="00BA1DA6">
        <w:rPr>
          <w:rFonts w:ascii="微软雅黑" w:eastAsia="微软雅黑" w:hAnsi="微软雅黑" w:cs="宋体" w:hint="eastAsia"/>
          <w:color w:val="333333"/>
          <w:kern w:val="0"/>
          <w:szCs w:val="21"/>
        </w:rPr>
        <w:t>决定时，在通常情况下，要征求下级组织的意见。要保证下级组织能够正常行使他们的职权。凡属应由下级组织处理的问题，如无特殊情况，上级领导机关不要干预。</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第十六条　有关全国性的重大政策问题，只有党中央有权</w:t>
      </w:r>
      <w:proofErr w:type="gramStart"/>
      <w:r w:rsidRPr="00BA1DA6">
        <w:rPr>
          <w:rFonts w:ascii="微软雅黑" w:eastAsia="微软雅黑" w:hAnsi="微软雅黑" w:cs="宋体" w:hint="eastAsia"/>
          <w:color w:val="333333"/>
          <w:kern w:val="0"/>
          <w:szCs w:val="21"/>
        </w:rPr>
        <w:t>作出</w:t>
      </w:r>
      <w:proofErr w:type="gramEnd"/>
      <w:r w:rsidRPr="00BA1DA6">
        <w:rPr>
          <w:rFonts w:ascii="微软雅黑" w:eastAsia="微软雅黑" w:hAnsi="微软雅黑" w:cs="宋体" w:hint="eastAsia"/>
          <w:color w:val="333333"/>
          <w:kern w:val="0"/>
          <w:szCs w:val="21"/>
        </w:rPr>
        <w:t>决定，各部门、各地方的党组织可以向中央提出建议，但不得擅自</w:t>
      </w:r>
      <w:proofErr w:type="gramStart"/>
      <w:r w:rsidRPr="00BA1DA6">
        <w:rPr>
          <w:rFonts w:ascii="微软雅黑" w:eastAsia="微软雅黑" w:hAnsi="微软雅黑" w:cs="宋体" w:hint="eastAsia"/>
          <w:color w:val="333333"/>
          <w:kern w:val="0"/>
          <w:szCs w:val="21"/>
        </w:rPr>
        <w:t>作出</w:t>
      </w:r>
      <w:proofErr w:type="gramEnd"/>
      <w:r w:rsidRPr="00BA1DA6">
        <w:rPr>
          <w:rFonts w:ascii="微软雅黑" w:eastAsia="微软雅黑" w:hAnsi="微软雅黑" w:cs="宋体" w:hint="eastAsia"/>
          <w:color w:val="333333"/>
          <w:kern w:val="0"/>
          <w:szCs w:val="21"/>
        </w:rPr>
        <w:t>决定和对外发表主张。</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党的各级组织的报刊和其他宣传工具，必须宣传党的路线、方针、政策和决议。</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第十七条　党组织讨论决定问题，必须执行少数服从多数的原则。决定重要问题，要进行表决。对于少数人的不同意见，应当认真考虑。如对重要问题发生争论，双方人数接近，</w:t>
      </w:r>
      <w:r w:rsidRPr="00BA1DA6">
        <w:rPr>
          <w:rFonts w:ascii="微软雅黑" w:eastAsia="微软雅黑" w:hAnsi="微软雅黑" w:cs="宋体" w:hint="eastAsia"/>
          <w:color w:val="333333"/>
          <w:kern w:val="0"/>
          <w:szCs w:val="21"/>
        </w:rPr>
        <w:lastRenderedPageBreak/>
        <w:t>除了在紧急情况下必须按多数意见执行外，应当暂缓</w:t>
      </w:r>
      <w:proofErr w:type="gramStart"/>
      <w:r w:rsidRPr="00BA1DA6">
        <w:rPr>
          <w:rFonts w:ascii="微软雅黑" w:eastAsia="微软雅黑" w:hAnsi="微软雅黑" w:cs="宋体" w:hint="eastAsia"/>
          <w:color w:val="333333"/>
          <w:kern w:val="0"/>
          <w:szCs w:val="21"/>
        </w:rPr>
        <w:t>作出</w:t>
      </w:r>
      <w:proofErr w:type="gramEnd"/>
      <w:r w:rsidRPr="00BA1DA6">
        <w:rPr>
          <w:rFonts w:ascii="微软雅黑" w:eastAsia="微软雅黑" w:hAnsi="微软雅黑" w:cs="宋体" w:hint="eastAsia"/>
          <w:color w:val="333333"/>
          <w:kern w:val="0"/>
          <w:szCs w:val="21"/>
        </w:rPr>
        <w:t>决定，进一步调查研究，交换意见，下次再表决；在特殊情况下，也可将争论情况向上级组织报告，请求裁决。</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sidRPr="00BA1DA6">
        <w:rPr>
          <w:rFonts w:ascii="微软雅黑" w:eastAsia="微软雅黑" w:hAnsi="微软雅黑" w:cs="宋体" w:hint="eastAsia"/>
          <w:color w:val="333333"/>
          <w:kern w:val="0"/>
          <w:szCs w:val="21"/>
        </w:rPr>
        <w:t>作出</w:t>
      </w:r>
      <w:proofErr w:type="gramEnd"/>
      <w:r w:rsidRPr="00BA1DA6">
        <w:rPr>
          <w:rFonts w:ascii="微软雅黑" w:eastAsia="微软雅黑" w:hAnsi="微软雅黑" w:cs="宋体" w:hint="eastAsia"/>
          <w:color w:val="333333"/>
          <w:kern w:val="0"/>
          <w:szCs w:val="21"/>
        </w:rPr>
        <w:t>决定时，事后要迅速向党组织报告。不允许任何领导人实行个人专断和把个人凌驾于组织之上。</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第十八条　党的中央、地方和基层组织，都必须重视党的建设，经常讨论和检查党的宣传工作、教育工作、组织工作、纪律检查工作、群众工作、统一战线工作等，注意研究党内外的思想政治状况。</w:t>
      </w:r>
    </w:p>
    <w:p w:rsidR="00BA1DA6" w:rsidRPr="00BA1DA6" w:rsidRDefault="00BA1DA6" w:rsidP="00BA1DA6">
      <w:pPr>
        <w:widowControl/>
        <w:shd w:val="clear" w:color="auto" w:fill="FFFFFF"/>
        <w:jc w:val="left"/>
        <w:rPr>
          <w:rFonts w:ascii="微软雅黑" w:eastAsia="微软雅黑" w:hAnsi="微软雅黑" w:cs="宋体" w:hint="eastAsia"/>
          <w:color w:val="333333"/>
          <w:kern w:val="0"/>
          <w:sz w:val="18"/>
          <w:szCs w:val="18"/>
        </w:rPr>
      </w:pPr>
      <w:r w:rsidRPr="00BA1DA6">
        <w:rPr>
          <w:rFonts w:ascii="微软雅黑" w:eastAsia="微软雅黑" w:hAnsi="微软雅黑" w:cs="宋体" w:hint="eastAsia"/>
          <w:color w:val="333333"/>
          <w:kern w:val="0"/>
          <w:sz w:val="18"/>
          <w:szCs w:val="18"/>
        </w:rPr>
        <w:t> </w:t>
      </w:r>
    </w:p>
    <w:p w:rsidR="00BA1DA6" w:rsidRPr="00BA1DA6" w:rsidRDefault="00BA1DA6" w:rsidP="00BA1DA6">
      <w:pPr>
        <w:widowControl/>
        <w:shd w:val="clear" w:color="auto" w:fill="FFFFFF"/>
        <w:spacing w:line="0" w:lineRule="atLeast"/>
        <w:jc w:val="left"/>
        <w:rPr>
          <w:rFonts w:ascii="微软雅黑" w:eastAsia="微软雅黑" w:hAnsi="微软雅黑" w:cs="宋体" w:hint="eastAsia"/>
          <w:color w:val="333333"/>
          <w:kern w:val="0"/>
          <w:sz w:val="2"/>
          <w:szCs w:val="2"/>
        </w:rPr>
      </w:pPr>
      <w:r w:rsidRPr="00BA1DA6">
        <w:rPr>
          <w:rFonts w:ascii="微软雅黑" w:eastAsia="微软雅黑" w:hAnsi="微软雅黑" w:cs="宋体" w:hint="eastAsia"/>
          <w:color w:val="333333"/>
          <w:kern w:val="0"/>
          <w:sz w:val="2"/>
          <w:szCs w:val="2"/>
        </w:rPr>
        <w:t> </w:t>
      </w:r>
    </w:p>
    <w:p w:rsidR="00BA1DA6" w:rsidRPr="00BA1DA6" w:rsidRDefault="00BA1DA6" w:rsidP="00BA1DA6">
      <w:pPr>
        <w:widowControl/>
        <w:shd w:val="clear" w:color="auto" w:fill="FFFFFF"/>
        <w:spacing w:before="30" w:after="30" w:line="540" w:lineRule="atLeast"/>
        <w:jc w:val="center"/>
        <w:outlineLvl w:val="1"/>
        <w:rPr>
          <w:rFonts w:ascii="inherit" w:eastAsia="微软雅黑" w:hAnsi="inherit" w:cs="宋体" w:hint="eastAsia"/>
          <w:color w:val="333333"/>
          <w:kern w:val="0"/>
          <w:sz w:val="30"/>
          <w:szCs w:val="30"/>
        </w:rPr>
      </w:pPr>
      <w:bookmarkStart w:id="4" w:name="disanzhang"/>
      <w:r w:rsidRPr="00BA1DA6">
        <w:rPr>
          <w:rFonts w:ascii="inherit" w:eastAsia="微软雅黑" w:hAnsi="inherit" w:cs="宋体"/>
          <w:color w:val="337AB7"/>
          <w:kern w:val="0"/>
          <w:sz w:val="30"/>
          <w:szCs w:val="30"/>
        </w:rPr>
        <w:t>第三章　党的中央组织</w:t>
      </w:r>
      <w:bookmarkEnd w:id="4"/>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color w:val="333333"/>
          <w:kern w:val="0"/>
          <w:szCs w:val="21"/>
        </w:rPr>
      </w:pPr>
      <w:r w:rsidRPr="00BA1DA6">
        <w:rPr>
          <w:rFonts w:ascii="微软雅黑" w:eastAsia="微软雅黑" w:hAnsi="微软雅黑" w:cs="宋体" w:hint="eastAsia"/>
          <w:color w:val="333333"/>
          <w:kern w:val="0"/>
          <w:szCs w:val="21"/>
        </w:rPr>
        <w:t xml:space="preserve">　　第十九条　党的全国代表大会每五年举行一次，由中央委员会召集。中央委员会认为有必要，或者有三分之一以上的省一级组织提出要求，全国代表大会可以提前举行；如无非常情况，不得延期举行。</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全国代表大会代表的名额和选举办法，由中央委员会决定。</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第二十条　党的全国代表大会的职权是：</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（一）听取和审查中央委员会的报告；</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（二）审查中央纪律检查委员会的报告；</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（三）讨论并决定党的重大问题；</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（四）修改党的章程；</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（五）选举中央委员会；</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lastRenderedPageBreak/>
        <w:t xml:space="preserve">　　（六）选举中央纪律检查委员会。</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中央委员会全体会议由中央政治局召集，每年至少举行一次。中央政治局向中央委员会全体会议报告工作，接受监督。</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在全国代表大会闭会期间，中央委员会执行全国代表大会的决议，领导党的全部工作，对外代表中国共产党。</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第二十三条　党的中央政治局、中央政治局常务委员会和中央委员会总书记，由中央委员会全体会议选举。中央委员会总书记必须从中央政治局常务委员会委员中产生。</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中央政治局和它的常务委员会在中央委员会全体会议闭会期间，行使中央委员会的职权。</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中央书记处是中央政治局和它的常务委员会的办事机构；成员由中央政治局常务委员会提名，中央委员会全体会议通过。</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中央委员会总书记负责召集中央政治局会议和中央政治局常务委员会会议，并主持中央书记处的工作。</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党的中央军事委员会组成人员由中央委员会决定，中央军事委员会实行主席负责制。</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lastRenderedPageBreak/>
        <w:t xml:space="preserve">　　每届中央委员会产生的中央领导机构和中央领导人，在下届全国代表大会开会期间，继续主持党的经常工作，直到下届中央委员会产生新的中央领导机构和中央领导人为止。</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第二十四条　中国人民解放军的党组织，根据中央委员会的指示进行工作。中央军事委员会负责军队中党的工作和政治工作，对军队中党的组织体制和机构</w:t>
      </w:r>
      <w:proofErr w:type="gramStart"/>
      <w:r w:rsidRPr="00BA1DA6">
        <w:rPr>
          <w:rFonts w:ascii="微软雅黑" w:eastAsia="微软雅黑" w:hAnsi="微软雅黑" w:cs="宋体" w:hint="eastAsia"/>
          <w:color w:val="333333"/>
          <w:kern w:val="0"/>
          <w:szCs w:val="21"/>
        </w:rPr>
        <w:t>作出</w:t>
      </w:r>
      <w:proofErr w:type="gramEnd"/>
      <w:r w:rsidRPr="00BA1DA6">
        <w:rPr>
          <w:rFonts w:ascii="微软雅黑" w:eastAsia="微软雅黑" w:hAnsi="微软雅黑" w:cs="宋体" w:hint="eastAsia"/>
          <w:color w:val="333333"/>
          <w:kern w:val="0"/>
          <w:szCs w:val="21"/>
        </w:rPr>
        <w:t>规定。</w:t>
      </w:r>
    </w:p>
    <w:p w:rsidR="00BA1DA6" w:rsidRPr="00BA1DA6" w:rsidRDefault="00BA1DA6" w:rsidP="00BA1DA6">
      <w:pPr>
        <w:widowControl/>
        <w:shd w:val="clear" w:color="auto" w:fill="FFFFFF"/>
        <w:jc w:val="left"/>
        <w:rPr>
          <w:rFonts w:ascii="微软雅黑" w:eastAsia="微软雅黑" w:hAnsi="微软雅黑" w:cs="宋体" w:hint="eastAsia"/>
          <w:color w:val="333333"/>
          <w:kern w:val="0"/>
          <w:sz w:val="18"/>
          <w:szCs w:val="18"/>
        </w:rPr>
      </w:pPr>
      <w:r w:rsidRPr="00BA1DA6">
        <w:rPr>
          <w:rFonts w:ascii="微软雅黑" w:eastAsia="微软雅黑" w:hAnsi="微软雅黑" w:cs="宋体" w:hint="eastAsia"/>
          <w:color w:val="333333"/>
          <w:kern w:val="0"/>
          <w:sz w:val="18"/>
          <w:szCs w:val="18"/>
        </w:rPr>
        <w:t> </w:t>
      </w:r>
    </w:p>
    <w:p w:rsidR="00BA1DA6" w:rsidRPr="00BA1DA6" w:rsidRDefault="00BA1DA6" w:rsidP="00BA1DA6">
      <w:pPr>
        <w:widowControl/>
        <w:shd w:val="clear" w:color="auto" w:fill="FFFFFF"/>
        <w:spacing w:line="0" w:lineRule="atLeast"/>
        <w:jc w:val="left"/>
        <w:rPr>
          <w:rFonts w:ascii="微软雅黑" w:eastAsia="微软雅黑" w:hAnsi="微软雅黑" w:cs="宋体" w:hint="eastAsia"/>
          <w:color w:val="333333"/>
          <w:kern w:val="0"/>
          <w:sz w:val="2"/>
          <w:szCs w:val="2"/>
        </w:rPr>
      </w:pPr>
      <w:r w:rsidRPr="00BA1DA6">
        <w:rPr>
          <w:rFonts w:ascii="微软雅黑" w:eastAsia="微软雅黑" w:hAnsi="微软雅黑" w:cs="宋体" w:hint="eastAsia"/>
          <w:color w:val="333333"/>
          <w:kern w:val="0"/>
          <w:sz w:val="2"/>
          <w:szCs w:val="2"/>
        </w:rPr>
        <w:t> </w:t>
      </w:r>
    </w:p>
    <w:p w:rsidR="00BA1DA6" w:rsidRPr="00BA1DA6" w:rsidRDefault="00BA1DA6" w:rsidP="00BA1DA6">
      <w:pPr>
        <w:widowControl/>
        <w:shd w:val="clear" w:color="auto" w:fill="FFFFFF"/>
        <w:spacing w:before="30" w:after="30" w:line="540" w:lineRule="atLeast"/>
        <w:jc w:val="center"/>
        <w:outlineLvl w:val="1"/>
        <w:rPr>
          <w:rFonts w:ascii="inherit" w:eastAsia="微软雅黑" w:hAnsi="inherit" w:cs="宋体" w:hint="eastAsia"/>
          <w:color w:val="333333"/>
          <w:kern w:val="0"/>
          <w:sz w:val="30"/>
          <w:szCs w:val="30"/>
        </w:rPr>
      </w:pPr>
      <w:bookmarkStart w:id="5" w:name="disizhang"/>
      <w:r w:rsidRPr="00BA1DA6">
        <w:rPr>
          <w:rFonts w:ascii="inherit" w:eastAsia="微软雅黑" w:hAnsi="inherit" w:cs="宋体"/>
          <w:color w:val="337AB7"/>
          <w:kern w:val="0"/>
          <w:sz w:val="30"/>
          <w:szCs w:val="30"/>
        </w:rPr>
        <w:t>第四章　党的地方组织</w:t>
      </w:r>
      <w:bookmarkEnd w:id="5"/>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color w:val="333333"/>
          <w:kern w:val="0"/>
          <w:szCs w:val="21"/>
        </w:rPr>
      </w:pPr>
      <w:r w:rsidRPr="00BA1DA6">
        <w:rPr>
          <w:rFonts w:ascii="微软雅黑" w:eastAsia="微软雅黑" w:hAnsi="微软雅黑" w:cs="宋体" w:hint="eastAsia"/>
          <w:color w:val="333333"/>
          <w:kern w:val="0"/>
          <w:szCs w:val="21"/>
        </w:rPr>
        <w:t xml:space="preserve">　　第二十五条　党的省、自治区、直辖市的代表大会，设区的市和自治州的代表大会，县（旗）、自治县、不设区的市和市辖区的代表大会，每五年举行一次。</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党的地方各级代表大会由同级党的委员会召集。在特殊情况下，经上一级委员会批准，可以提前或延期举行。</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党的地方各级代表大会代表的名额和选举办法，由同级党的委员会决定，并报上一级党的委员会批准。</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第二十六条　党的地方各级代表大会的职权是：</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（一）听取和审查同级委员会的报告；</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（二）审查同级纪律检查委员会的报告；</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（三）讨论本地区范围内的重大问题并</w:t>
      </w:r>
      <w:proofErr w:type="gramStart"/>
      <w:r w:rsidRPr="00BA1DA6">
        <w:rPr>
          <w:rFonts w:ascii="微软雅黑" w:eastAsia="微软雅黑" w:hAnsi="微软雅黑" w:cs="宋体" w:hint="eastAsia"/>
          <w:color w:val="333333"/>
          <w:kern w:val="0"/>
          <w:szCs w:val="21"/>
        </w:rPr>
        <w:t>作出</w:t>
      </w:r>
      <w:proofErr w:type="gramEnd"/>
      <w:r w:rsidRPr="00BA1DA6">
        <w:rPr>
          <w:rFonts w:ascii="微软雅黑" w:eastAsia="微软雅黑" w:hAnsi="微软雅黑" w:cs="宋体" w:hint="eastAsia"/>
          <w:color w:val="333333"/>
          <w:kern w:val="0"/>
          <w:szCs w:val="21"/>
        </w:rPr>
        <w:t>决议；</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（四）选举同级党的委员会，选举同级党的纪律检查委员会。</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第二十七条　党的省、自治区、直辖市、设区的市和自治州的委员会，每届任期五年。这些委员会的委员和候补委员必须有五年以上的党龄。</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党的县（旗）、自治县、不设区的市和市辖区的委员会，每届任期五年。这些委员会的委员和候补委员必须有三年以上的党龄。</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lastRenderedPageBreak/>
        <w:t xml:space="preserve">　　党的地方各级代表大会如提前或延期举行，由它选举的委员会的任期相应地改变。</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党的地方各级委员会的委员和候补委员的名额，分别由上一级委员会决定。党的地方各级委员会委员出缺，由候补委员按照得票多少依次递补。</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党的地方各级委员会全体会议，每年至少召开两次。</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党的地方各级委员会在代表大会闭会期间，执行上级党组织的指示和同级党代表大会的决议，领导本地方的工作，定期向上级党的委员会报告工作。</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党的地方各级委员会的常务委员会定期向委员会全体会议报告工作，接受监督。</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第二十九条　党的地区委员会和相当于地区委员会的组织，是党的省、自治区委员会在几个县、自治县、市范围内派出的代表机关。它根据省、自治区委员会的授权，领导本地区的工作。</w:t>
      </w:r>
    </w:p>
    <w:p w:rsidR="00BA1DA6" w:rsidRPr="00BA1DA6" w:rsidRDefault="00BA1DA6" w:rsidP="00BA1DA6">
      <w:pPr>
        <w:widowControl/>
        <w:shd w:val="clear" w:color="auto" w:fill="FFFFFF"/>
        <w:jc w:val="left"/>
        <w:rPr>
          <w:rFonts w:ascii="微软雅黑" w:eastAsia="微软雅黑" w:hAnsi="微软雅黑" w:cs="宋体" w:hint="eastAsia"/>
          <w:color w:val="333333"/>
          <w:kern w:val="0"/>
          <w:sz w:val="18"/>
          <w:szCs w:val="18"/>
        </w:rPr>
      </w:pPr>
      <w:r w:rsidRPr="00BA1DA6">
        <w:rPr>
          <w:rFonts w:ascii="微软雅黑" w:eastAsia="微软雅黑" w:hAnsi="微软雅黑" w:cs="宋体" w:hint="eastAsia"/>
          <w:color w:val="333333"/>
          <w:kern w:val="0"/>
          <w:sz w:val="18"/>
          <w:szCs w:val="18"/>
        </w:rPr>
        <w:t> </w:t>
      </w:r>
    </w:p>
    <w:p w:rsidR="00BA1DA6" w:rsidRPr="00BA1DA6" w:rsidRDefault="00BA1DA6" w:rsidP="00BA1DA6">
      <w:pPr>
        <w:widowControl/>
        <w:shd w:val="clear" w:color="auto" w:fill="FFFFFF"/>
        <w:spacing w:line="0" w:lineRule="atLeast"/>
        <w:jc w:val="left"/>
        <w:rPr>
          <w:rFonts w:ascii="微软雅黑" w:eastAsia="微软雅黑" w:hAnsi="微软雅黑" w:cs="宋体" w:hint="eastAsia"/>
          <w:color w:val="333333"/>
          <w:kern w:val="0"/>
          <w:sz w:val="2"/>
          <w:szCs w:val="2"/>
        </w:rPr>
      </w:pPr>
      <w:r w:rsidRPr="00BA1DA6">
        <w:rPr>
          <w:rFonts w:ascii="微软雅黑" w:eastAsia="微软雅黑" w:hAnsi="微软雅黑" w:cs="宋体" w:hint="eastAsia"/>
          <w:color w:val="333333"/>
          <w:kern w:val="0"/>
          <w:sz w:val="2"/>
          <w:szCs w:val="2"/>
        </w:rPr>
        <w:t> </w:t>
      </w:r>
    </w:p>
    <w:p w:rsidR="00BA1DA6" w:rsidRPr="00BA1DA6" w:rsidRDefault="00BA1DA6" w:rsidP="00BA1DA6">
      <w:pPr>
        <w:widowControl/>
        <w:shd w:val="clear" w:color="auto" w:fill="FFFFFF"/>
        <w:spacing w:before="30" w:after="30" w:line="540" w:lineRule="atLeast"/>
        <w:jc w:val="center"/>
        <w:outlineLvl w:val="1"/>
        <w:rPr>
          <w:rFonts w:ascii="inherit" w:eastAsia="微软雅黑" w:hAnsi="inherit" w:cs="宋体" w:hint="eastAsia"/>
          <w:color w:val="333333"/>
          <w:kern w:val="0"/>
          <w:sz w:val="30"/>
          <w:szCs w:val="30"/>
        </w:rPr>
      </w:pPr>
      <w:bookmarkStart w:id="6" w:name="diwuzhang"/>
      <w:r w:rsidRPr="00BA1DA6">
        <w:rPr>
          <w:rFonts w:ascii="inherit" w:eastAsia="微软雅黑" w:hAnsi="inherit" w:cs="宋体"/>
          <w:color w:val="337AB7"/>
          <w:kern w:val="0"/>
          <w:sz w:val="30"/>
          <w:szCs w:val="30"/>
        </w:rPr>
        <w:t>第五章　党的基层组织</w:t>
      </w:r>
      <w:bookmarkEnd w:id="6"/>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color w:val="333333"/>
          <w:kern w:val="0"/>
          <w:szCs w:val="21"/>
        </w:rPr>
      </w:pPr>
      <w:r w:rsidRPr="00BA1DA6">
        <w:rPr>
          <w:rFonts w:ascii="微软雅黑" w:eastAsia="微软雅黑" w:hAnsi="微软雅黑" w:cs="宋体" w:hint="eastAsia"/>
          <w:color w:val="333333"/>
          <w:kern w:val="0"/>
          <w:szCs w:val="21"/>
        </w:rPr>
        <w:t xml:space="preserve">　　第三十条　企业、农村、机关、学校、科研院所、街道社区、社会组织、人民解放军连队和其他基层单位，凡是有正式党员三人以上的，都应当成立党的基层组织。</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lastRenderedPageBreak/>
        <w:t xml:space="preserve">　　第三十一条　党的基层委员会、总支部委员会、支部委员会每届任期三年至五年。基层委员会、总支部委员会、支部委员会的书记、副书记选举产生后，应报上级党组织批准。</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第三十二条　党的基层组织是党在社会基层组织中的战斗堡垒，是党的全部工作和战斗力的基础。它的基本任务是：</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（一）宣传和执行党的路线、方针、政策，宣传和执行党中央、上级组织和本组织的决议，充分发挥党员的先锋模范作用，积极创先争优，团结、组织党内外的干部和群众，努力完成本单位所担负的任务。</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（四）密切联系群众，经常了解群众对党员、党的工作的批评和意见，维护群众的正当权利和利益，做好群众的思想政治工作。</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（五）充分发挥党员和群众的积极性创造性，发现、培养和推荐他们中间的优秀人才，鼓励和支持他们在改革开放和社会主义现代化建设中贡献自己的聪明才智。</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（六）对要求入党的积极分子进行教育和培养，做好经常性的发展党员工作，重视在生产、工作第一线和青年中发展党员。</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lastRenderedPageBreak/>
        <w:t xml:space="preserve">　　（七）监督党员干部和其他任何工作人员严格遵守国家法律法规，严格遵守国家的财政经济法规和人事制度，不得侵占国家、集体和群众的利益。</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（八）教育党员和群众自觉抵制不良倾向，坚决同各种违纪违法行为作斗争。</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第三十三条　街道、乡、镇党的基层委员会和村、社区党组织，领导本地区的工作和基层社会治理，支持和保证行政组织、经济组织和群众自治组织充分行使职权。</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非公有制经济组织中党的基层组织，贯彻党的方针政策，引导和监督企业遵守国家的法律法规，领导工会、共青团等群团组织，团结凝聚职工群众，维护各方的合法权益，促进企业健康发展。</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社会组织中党的基层组织，宣传和执行党的路线、方针、政策，领导工会、共青团等群团组织，教育管理党员，引领服务群众，推动事业发展。</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实行行政领导人负责制的事业单位中党的基层组织，发挥战斗堡垒作用。实行党委领导下的行政领导人负责制的事业单位中党的基层组织，对重大问题进行讨论和</w:t>
      </w:r>
      <w:proofErr w:type="gramStart"/>
      <w:r w:rsidRPr="00BA1DA6">
        <w:rPr>
          <w:rFonts w:ascii="微软雅黑" w:eastAsia="微软雅黑" w:hAnsi="微软雅黑" w:cs="宋体" w:hint="eastAsia"/>
          <w:color w:val="333333"/>
          <w:kern w:val="0"/>
          <w:szCs w:val="21"/>
        </w:rPr>
        <w:t>作出</w:t>
      </w:r>
      <w:proofErr w:type="gramEnd"/>
      <w:r w:rsidRPr="00BA1DA6">
        <w:rPr>
          <w:rFonts w:ascii="微软雅黑" w:eastAsia="微软雅黑" w:hAnsi="微软雅黑" w:cs="宋体" w:hint="eastAsia"/>
          <w:color w:val="333333"/>
          <w:kern w:val="0"/>
          <w:szCs w:val="21"/>
        </w:rPr>
        <w:t>决定，同时保证行政领导人充分行使自己的职权。</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各级党和国家机关中党的基层组织，协助行政负责人完成任务，改进工作，对包括行政负责人在内的每个党员进行教育、管理、监督，不领导本单位的业务工作。</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lastRenderedPageBreak/>
        <w:t xml:space="preserve">　　第三十四条　党支部是党的基础组织，担负直接教育党员、管理党员、监督党员和组织群众、宣传群众、凝聚群众、服务群众的职责。</w:t>
      </w:r>
    </w:p>
    <w:p w:rsidR="00BA1DA6" w:rsidRPr="00BA1DA6" w:rsidRDefault="00BA1DA6" w:rsidP="00BA1DA6">
      <w:pPr>
        <w:widowControl/>
        <w:shd w:val="clear" w:color="auto" w:fill="FFFFFF"/>
        <w:jc w:val="left"/>
        <w:rPr>
          <w:rFonts w:ascii="微软雅黑" w:eastAsia="微软雅黑" w:hAnsi="微软雅黑" w:cs="宋体" w:hint="eastAsia"/>
          <w:color w:val="333333"/>
          <w:kern w:val="0"/>
          <w:sz w:val="18"/>
          <w:szCs w:val="18"/>
        </w:rPr>
      </w:pPr>
      <w:r w:rsidRPr="00BA1DA6">
        <w:rPr>
          <w:rFonts w:ascii="微软雅黑" w:eastAsia="微软雅黑" w:hAnsi="微软雅黑" w:cs="宋体" w:hint="eastAsia"/>
          <w:color w:val="333333"/>
          <w:kern w:val="0"/>
          <w:sz w:val="18"/>
          <w:szCs w:val="18"/>
        </w:rPr>
        <w:t> </w:t>
      </w:r>
    </w:p>
    <w:p w:rsidR="00BA1DA6" w:rsidRPr="00BA1DA6" w:rsidRDefault="00BA1DA6" w:rsidP="00BA1DA6">
      <w:pPr>
        <w:widowControl/>
        <w:shd w:val="clear" w:color="auto" w:fill="FFFFFF"/>
        <w:spacing w:line="0" w:lineRule="atLeast"/>
        <w:jc w:val="left"/>
        <w:rPr>
          <w:rFonts w:ascii="微软雅黑" w:eastAsia="微软雅黑" w:hAnsi="微软雅黑" w:cs="宋体" w:hint="eastAsia"/>
          <w:color w:val="333333"/>
          <w:kern w:val="0"/>
          <w:sz w:val="2"/>
          <w:szCs w:val="2"/>
        </w:rPr>
      </w:pPr>
      <w:r w:rsidRPr="00BA1DA6">
        <w:rPr>
          <w:rFonts w:ascii="微软雅黑" w:eastAsia="微软雅黑" w:hAnsi="微软雅黑" w:cs="宋体" w:hint="eastAsia"/>
          <w:color w:val="333333"/>
          <w:kern w:val="0"/>
          <w:sz w:val="2"/>
          <w:szCs w:val="2"/>
        </w:rPr>
        <w:t> </w:t>
      </w:r>
    </w:p>
    <w:p w:rsidR="00BA1DA6" w:rsidRPr="00BA1DA6" w:rsidRDefault="00BA1DA6" w:rsidP="00BA1DA6">
      <w:pPr>
        <w:widowControl/>
        <w:shd w:val="clear" w:color="auto" w:fill="FFFFFF"/>
        <w:spacing w:before="30" w:after="30" w:line="540" w:lineRule="atLeast"/>
        <w:jc w:val="center"/>
        <w:outlineLvl w:val="1"/>
        <w:rPr>
          <w:rFonts w:ascii="inherit" w:eastAsia="微软雅黑" w:hAnsi="inherit" w:cs="宋体" w:hint="eastAsia"/>
          <w:color w:val="333333"/>
          <w:kern w:val="0"/>
          <w:sz w:val="30"/>
          <w:szCs w:val="30"/>
        </w:rPr>
      </w:pPr>
      <w:bookmarkStart w:id="7" w:name="diliuzhang"/>
      <w:r w:rsidRPr="00BA1DA6">
        <w:rPr>
          <w:rFonts w:ascii="inherit" w:eastAsia="微软雅黑" w:hAnsi="inherit" w:cs="宋体"/>
          <w:color w:val="337AB7"/>
          <w:kern w:val="0"/>
          <w:sz w:val="30"/>
          <w:szCs w:val="30"/>
        </w:rPr>
        <w:t>第六章　党的干部</w:t>
      </w:r>
      <w:bookmarkEnd w:id="7"/>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color w:val="333333"/>
          <w:kern w:val="0"/>
          <w:szCs w:val="21"/>
        </w:rPr>
      </w:pPr>
      <w:r w:rsidRPr="00BA1DA6">
        <w:rPr>
          <w:rFonts w:ascii="微软雅黑" w:eastAsia="微软雅黑" w:hAnsi="微软雅黑" w:cs="宋体" w:hint="eastAsia"/>
          <w:color w:val="333333"/>
          <w:kern w:val="0"/>
          <w:szCs w:val="21"/>
        </w:rPr>
        <w:t xml:space="preserve">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党重视教育、培训、选拔、考核和监督干部，特别是培养、选拔优秀年轻干部。积极推进干部制度改革。</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党重视培养、选拔女干部和少数民族干部。</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第三十六条　党的各级领导干部必须信念坚定、为民服务、勤政务实、敢于担当、清正廉洁，模范地履行本章程第三条所规定的党员的各项义务，并且必须具备以下的基本条件：</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（一）具有履行职责所需要的马克思列宁主义、毛泽东思想、邓小平理论、“三个代表”重要思想、科学发展观的水平，带头贯彻落</w:t>
      </w:r>
      <w:proofErr w:type="gramStart"/>
      <w:r w:rsidRPr="00BA1DA6">
        <w:rPr>
          <w:rFonts w:ascii="微软雅黑" w:eastAsia="微软雅黑" w:hAnsi="微软雅黑" w:cs="宋体" w:hint="eastAsia"/>
          <w:color w:val="333333"/>
          <w:kern w:val="0"/>
          <w:szCs w:val="21"/>
        </w:rPr>
        <w:t>实习近</w:t>
      </w:r>
      <w:proofErr w:type="gramEnd"/>
      <w:r w:rsidRPr="00BA1DA6">
        <w:rPr>
          <w:rFonts w:ascii="微软雅黑" w:eastAsia="微软雅黑" w:hAnsi="微软雅黑" w:cs="宋体" w:hint="eastAsia"/>
          <w:color w:val="333333"/>
          <w:kern w:val="0"/>
          <w:szCs w:val="21"/>
        </w:rPr>
        <w:t>平新时代中国特色社会主义思想，努力用马克思主义的立场、观点、方法分析和解决实际问题，坚持讲学习、讲政治、讲正气，经得起各种风浪的考验。</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（三）坚持解放思想，实事求是，与时俱进，开拓创新，认真调查研究，能够把党的方针、政策同本地区、本部门的实际相结合，卓有成效地开展工作，讲实话，办实事，求实效。</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lastRenderedPageBreak/>
        <w:t xml:space="preserve">　　（四）有强烈的革命事业心和政治责任感，有实践经验，有胜任领导工作的组织能力、文化水平和专业知识。</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（六）坚持和维护党的民主集中制，有民主作风，有全局观念，善于团结同志，包括团结同自己有不同意见的同志一道工作。</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第三十七条　党员干部要善于同党外干部合作共事，尊重他们，虚心学习他们的长处。</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党的各级组织要善于发现和推荐有真才实学的党外干部担任领导工作，保证他们有职有权，充分发挥他们的作用。</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第三十八条　党的各级领导干部，无论是由民主选举产生的，或是由领导机关任命的，他们的职务都不是终身的，都可以变动或解除。</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年龄和健康状况不适宜于继续担任工作的干部，应当按照国家的规定退、离休。</w:t>
      </w:r>
    </w:p>
    <w:p w:rsidR="00BA1DA6" w:rsidRPr="00BA1DA6" w:rsidRDefault="00BA1DA6" w:rsidP="00BA1DA6">
      <w:pPr>
        <w:widowControl/>
        <w:shd w:val="clear" w:color="auto" w:fill="FFFFFF"/>
        <w:jc w:val="left"/>
        <w:rPr>
          <w:rFonts w:ascii="微软雅黑" w:eastAsia="微软雅黑" w:hAnsi="微软雅黑" w:cs="宋体" w:hint="eastAsia"/>
          <w:color w:val="333333"/>
          <w:kern w:val="0"/>
          <w:sz w:val="18"/>
          <w:szCs w:val="18"/>
        </w:rPr>
      </w:pPr>
      <w:r w:rsidRPr="00BA1DA6">
        <w:rPr>
          <w:rFonts w:ascii="微软雅黑" w:eastAsia="微软雅黑" w:hAnsi="微软雅黑" w:cs="宋体" w:hint="eastAsia"/>
          <w:color w:val="333333"/>
          <w:kern w:val="0"/>
          <w:sz w:val="18"/>
          <w:szCs w:val="18"/>
        </w:rPr>
        <w:t> </w:t>
      </w:r>
    </w:p>
    <w:p w:rsidR="00BA1DA6" w:rsidRPr="00BA1DA6" w:rsidRDefault="00BA1DA6" w:rsidP="00BA1DA6">
      <w:pPr>
        <w:widowControl/>
        <w:shd w:val="clear" w:color="auto" w:fill="FFFFFF"/>
        <w:spacing w:line="0" w:lineRule="atLeast"/>
        <w:jc w:val="left"/>
        <w:rPr>
          <w:rFonts w:ascii="微软雅黑" w:eastAsia="微软雅黑" w:hAnsi="微软雅黑" w:cs="宋体" w:hint="eastAsia"/>
          <w:color w:val="333333"/>
          <w:kern w:val="0"/>
          <w:sz w:val="2"/>
          <w:szCs w:val="2"/>
        </w:rPr>
      </w:pPr>
      <w:r w:rsidRPr="00BA1DA6">
        <w:rPr>
          <w:rFonts w:ascii="微软雅黑" w:eastAsia="微软雅黑" w:hAnsi="微软雅黑" w:cs="宋体" w:hint="eastAsia"/>
          <w:color w:val="333333"/>
          <w:kern w:val="0"/>
          <w:sz w:val="2"/>
          <w:szCs w:val="2"/>
        </w:rPr>
        <w:t> </w:t>
      </w:r>
    </w:p>
    <w:p w:rsidR="00BA1DA6" w:rsidRPr="00BA1DA6" w:rsidRDefault="00BA1DA6" w:rsidP="00BA1DA6">
      <w:pPr>
        <w:widowControl/>
        <w:shd w:val="clear" w:color="auto" w:fill="FFFFFF"/>
        <w:spacing w:before="30" w:after="30" w:line="540" w:lineRule="atLeast"/>
        <w:jc w:val="center"/>
        <w:outlineLvl w:val="1"/>
        <w:rPr>
          <w:rFonts w:ascii="inherit" w:eastAsia="微软雅黑" w:hAnsi="inherit" w:cs="宋体" w:hint="eastAsia"/>
          <w:color w:val="333333"/>
          <w:kern w:val="0"/>
          <w:sz w:val="30"/>
          <w:szCs w:val="30"/>
        </w:rPr>
      </w:pPr>
      <w:bookmarkStart w:id="8" w:name="diqizhang"/>
      <w:r w:rsidRPr="00BA1DA6">
        <w:rPr>
          <w:rFonts w:ascii="inherit" w:eastAsia="微软雅黑" w:hAnsi="inherit" w:cs="宋体"/>
          <w:color w:val="337AB7"/>
          <w:kern w:val="0"/>
          <w:sz w:val="30"/>
          <w:szCs w:val="30"/>
        </w:rPr>
        <w:t>第七章　党的纪律</w:t>
      </w:r>
      <w:bookmarkEnd w:id="8"/>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color w:val="333333"/>
          <w:kern w:val="0"/>
          <w:szCs w:val="21"/>
        </w:rPr>
      </w:pPr>
      <w:r w:rsidRPr="00BA1DA6">
        <w:rPr>
          <w:rFonts w:ascii="微软雅黑" w:eastAsia="微软雅黑" w:hAnsi="微软雅黑" w:cs="宋体" w:hint="eastAsia"/>
          <w:color w:val="333333"/>
          <w:kern w:val="0"/>
          <w:szCs w:val="21"/>
        </w:rPr>
        <w:t xml:space="preserve">　　第三十九条　党的纪律是党的各级组织和全体党员必须遵守的行为规则，是维护党的团结统一、完成党的任务的保证。党组织必须严格执行和维护党的纪律，共产党员必须自觉接受党的纪律的约束。</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第四十条　党的纪律主要包括政治纪律、组织纪律、廉洁纪律、群众纪律、工作纪律、生活纪律。</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lastRenderedPageBreak/>
        <w:t xml:space="preserve">　　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党内严格禁止用违反党章和国家法律的手段对待党员，严格禁止打击报复和诬告陷害。违反这些规定的组织或个人必须受到党的纪律和国家法律的追究。</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第四十一条　对党员的纪律处分有五种：警告、严重警告、撤销党内职务、留党察看、开除党籍。</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留党察看最长不超过两年。党员在留党察看期间没有表决权、选举权和被选举权。党员经过留党察看，确已改正错误的，应当恢复其党员的权利；坚持错误不改的，应当开除党籍。</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开除党籍是党内的最高处分。各级党组织在决定或批准开除党员党籍的时候，应当全面研究有关的材料和意见，采取十分慎重的态度。</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对党的中央委员会委员、候补委员，给以警告、严重警告处分，由中央纪律检查委员会常务委员会审议后，报党中央批准。对地方各级党的委员会委员、候补委员，给以警告、严重警告处分，应由上一级纪律检查委员会批准，</w:t>
      </w:r>
      <w:proofErr w:type="gramStart"/>
      <w:r w:rsidRPr="00BA1DA6">
        <w:rPr>
          <w:rFonts w:ascii="微软雅黑" w:eastAsia="微软雅黑" w:hAnsi="微软雅黑" w:cs="宋体" w:hint="eastAsia"/>
          <w:color w:val="333333"/>
          <w:kern w:val="0"/>
          <w:szCs w:val="21"/>
        </w:rPr>
        <w:t>并报它的</w:t>
      </w:r>
      <w:proofErr w:type="gramEnd"/>
      <w:r w:rsidRPr="00BA1DA6">
        <w:rPr>
          <w:rFonts w:ascii="微软雅黑" w:eastAsia="微软雅黑" w:hAnsi="微软雅黑" w:cs="宋体" w:hint="eastAsia"/>
          <w:color w:val="333333"/>
          <w:kern w:val="0"/>
          <w:szCs w:val="21"/>
        </w:rPr>
        <w:t>同级党的委员会备案。</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对党的中央委员会和地方各级委员会的委员、候补委员，给以撤销党内职务、留党察看或开除党籍的处分，必须由本人所在的委员会全体会议三分之二以上的多数决定。在全体会</w:t>
      </w:r>
      <w:r w:rsidRPr="00BA1DA6">
        <w:rPr>
          <w:rFonts w:ascii="微软雅黑" w:eastAsia="微软雅黑" w:hAnsi="微软雅黑" w:cs="宋体" w:hint="eastAsia"/>
          <w:color w:val="333333"/>
          <w:kern w:val="0"/>
          <w:szCs w:val="21"/>
        </w:rPr>
        <w:lastRenderedPageBreak/>
        <w:t>议闭会期间，可以先由中央政治局和地方各级委员会常务委员会</w:t>
      </w:r>
      <w:proofErr w:type="gramStart"/>
      <w:r w:rsidRPr="00BA1DA6">
        <w:rPr>
          <w:rFonts w:ascii="微软雅黑" w:eastAsia="微软雅黑" w:hAnsi="微软雅黑" w:cs="宋体" w:hint="eastAsia"/>
          <w:color w:val="333333"/>
          <w:kern w:val="0"/>
          <w:szCs w:val="21"/>
        </w:rPr>
        <w:t>作出</w:t>
      </w:r>
      <w:proofErr w:type="gramEnd"/>
      <w:r w:rsidRPr="00BA1DA6">
        <w:rPr>
          <w:rFonts w:ascii="微软雅黑" w:eastAsia="微软雅黑" w:hAnsi="微软雅黑" w:cs="宋体" w:hint="eastAsia"/>
          <w:color w:val="333333"/>
          <w:kern w:val="0"/>
          <w:szCs w:val="21"/>
        </w:rPr>
        <w:t>处理决定，待召开委员会全体会议时予以追认。对地方各级委员会委员和候补委员的上述处分，必须经过上级纪律检查委员会常务委员会审议，由这一级纪律检查委员会报同级党的委员会批准。</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严重触犯刑律的中央委员会委员、候补委员，由中央政治局决定开除其党籍；严重触犯刑律的地方各级委员会委员、候补委员，由同级委员会常务委员会决定开除其党籍。</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第四十三条　党组织对党员</w:t>
      </w:r>
      <w:proofErr w:type="gramStart"/>
      <w:r w:rsidRPr="00BA1DA6">
        <w:rPr>
          <w:rFonts w:ascii="微软雅黑" w:eastAsia="微软雅黑" w:hAnsi="微软雅黑" w:cs="宋体" w:hint="eastAsia"/>
          <w:color w:val="333333"/>
          <w:kern w:val="0"/>
          <w:szCs w:val="21"/>
        </w:rPr>
        <w:t>作出</w:t>
      </w:r>
      <w:proofErr w:type="gramEnd"/>
      <w:r w:rsidRPr="00BA1DA6">
        <w:rPr>
          <w:rFonts w:ascii="微软雅黑" w:eastAsia="微软雅黑" w:hAnsi="微软雅黑" w:cs="宋体" w:hint="eastAsia"/>
          <w:color w:val="333333"/>
          <w:kern w:val="0"/>
          <w:szCs w:val="21"/>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第四十四条　党组织如果在维护党的纪律方面失职，必须问责。</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对于严重违犯党的纪律、本身又不能纠正的党组织，上一级党的委员会在查明核实后，应根据情节严重的程度，</w:t>
      </w:r>
      <w:proofErr w:type="gramStart"/>
      <w:r w:rsidRPr="00BA1DA6">
        <w:rPr>
          <w:rFonts w:ascii="微软雅黑" w:eastAsia="微软雅黑" w:hAnsi="微软雅黑" w:cs="宋体" w:hint="eastAsia"/>
          <w:color w:val="333333"/>
          <w:kern w:val="0"/>
          <w:szCs w:val="21"/>
        </w:rPr>
        <w:t>作出</w:t>
      </w:r>
      <w:proofErr w:type="gramEnd"/>
      <w:r w:rsidRPr="00BA1DA6">
        <w:rPr>
          <w:rFonts w:ascii="微软雅黑" w:eastAsia="微软雅黑" w:hAnsi="微软雅黑" w:cs="宋体" w:hint="eastAsia"/>
          <w:color w:val="333333"/>
          <w:kern w:val="0"/>
          <w:szCs w:val="21"/>
        </w:rPr>
        <w:t>进行改组或予以解散的决定，并报再上一级党的委员会审查批准，正式宣布执行。</w:t>
      </w:r>
    </w:p>
    <w:p w:rsidR="00BA1DA6" w:rsidRPr="00BA1DA6" w:rsidRDefault="00BA1DA6" w:rsidP="00BA1DA6">
      <w:pPr>
        <w:widowControl/>
        <w:shd w:val="clear" w:color="auto" w:fill="FFFFFF"/>
        <w:jc w:val="left"/>
        <w:rPr>
          <w:rFonts w:ascii="微软雅黑" w:eastAsia="微软雅黑" w:hAnsi="微软雅黑" w:cs="宋体" w:hint="eastAsia"/>
          <w:color w:val="333333"/>
          <w:kern w:val="0"/>
          <w:sz w:val="18"/>
          <w:szCs w:val="18"/>
        </w:rPr>
      </w:pPr>
      <w:r w:rsidRPr="00BA1DA6">
        <w:rPr>
          <w:rFonts w:ascii="微软雅黑" w:eastAsia="微软雅黑" w:hAnsi="微软雅黑" w:cs="宋体" w:hint="eastAsia"/>
          <w:color w:val="333333"/>
          <w:kern w:val="0"/>
          <w:sz w:val="18"/>
          <w:szCs w:val="18"/>
        </w:rPr>
        <w:t> </w:t>
      </w:r>
    </w:p>
    <w:p w:rsidR="00BA1DA6" w:rsidRPr="00BA1DA6" w:rsidRDefault="00BA1DA6" w:rsidP="00BA1DA6">
      <w:pPr>
        <w:widowControl/>
        <w:shd w:val="clear" w:color="auto" w:fill="FFFFFF"/>
        <w:spacing w:line="0" w:lineRule="atLeast"/>
        <w:jc w:val="left"/>
        <w:rPr>
          <w:rFonts w:ascii="微软雅黑" w:eastAsia="微软雅黑" w:hAnsi="微软雅黑" w:cs="宋体" w:hint="eastAsia"/>
          <w:color w:val="333333"/>
          <w:kern w:val="0"/>
          <w:sz w:val="2"/>
          <w:szCs w:val="2"/>
        </w:rPr>
      </w:pPr>
      <w:r w:rsidRPr="00BA1DA6">
        <w:rPr>
          <w:rFonts w:ascii="微软雅黑" w:eastAsia="微软雅黑" w:hAnsi="微软雅黑" w:cs="宋体" w:hint="eastAsia"/>
          <w:color w:val="333333"/>
          <w:kern w:val="0"/>
          <w:sz w:val="2"/>
          <w:szCs w:val="2"/>
        </w:rPr>
        <w:t> </w:t>
      </w:r>
    </w:p>
    <w:p w:rsidR="00BA1DA6" w:rsidRPr="00BA1DA6" w:rsidRDefault="00BA1DA6" w:rsidP="00BA1DA6">
      <w:pPr>
        <w:widowControl/>
        <w:shd w:val="clear" w:color="auto" w:fill="FFFFFF"/>
        <w:spacing w:before="30" w:after="30" w:line="540" w:lineRule="atLeast"/>
        <w:jc w:val="center"/>
        <w:outlineLvl w:val="1"/>
        <w:rPr>
          <w:rFonts w:ascii="inherit" w:eastAsia="微软雅黑" w:hAnsi="inherit" w:cs="宋体" w:hint="eastAsia"/>
          <w:color w:val="333333"/>
          <w:kern w:val="0"/>
          <w:sz w:val="30"/>
          <w:szCs w:val="30"/>
        </w:rPr>
      </w:pPr>
      <w:bookmarkStart w:id="9" w:name="dibazhang"/>
      <w:r w:rsidRPr="00BA1DA6">
        <w:rPr>
          <w:rFonts w:ascii="inherit" w:eastAsia="微软雅黑" w:hAnsi="inherit" w:cs="宋体"/>
          <w:color w:val="337AB7"/>
          <w:kern w:val="0"/>
          <w:sz w:val="30"/>
          <w:szCs w:val="30"/>
        </w:rPr>
        <w:t>第八章　党的纪律检查机关</w:t>
      </w:r>
      <w:bookmarkEnd w:id="9"/>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color w:val="333333"/>
          <w:kern w:val="0"/>
          <w:szCs w:val="21"/>
        </w:rPr>
      </w:pPr>
      <w:r w:rsidRPr="00BA1DA6">
        <w:rPr>
          <w:rFonts w:ascii="微软雅黑" w:eastAsia="微软雅黑" w:hAnsi="微软雅黑" w:cs="宋体" w:hint="eastAsia"/>
          <w:color w:val="333333"/>
          <w:kern w:val="0"/>
          <w:szCs w:val="21"/>
        </w:rPr>
        <w:t xml:space="preserve">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党的各级纪律检查委员会每届任期和同级党的委员会相同。</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w:t>
      </w:r>
      <w:r w:rsidRPr="00BA1DA6">
        <w:rPr>
          <w:rFonts w:ascii="微软雅黑" w:eastAsia="微软雅黑" w:hAnsi="微软雅黑" w:cs="宋体" w:hint="eastAsia"/>
          <w:color w:val="333333"/>
          <w:kern w:val="0"/>
          <w:szCs w:val="21"/>
        </w:rPr>
        <w:lastRenderedPageBreak/>
        <w:t>是设立纪律检查委员，由它的上一级党组织根据具体情况决定。党的总支部委员会和支部委员会设纪律检查委员。</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党的中央和地方纪律检查委员会向同级党和国家机关全面派驻党的纪律检查组。纪律检查组组长参加驻在部门党的领导组织的有关会议。他们的工作必须受到该机关党的领导组织的支持。</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党的各级纪律检查委员会的职责是监督、执纪、问责，要经常对党员进行遵守纪律的教育，</w:t>
      </w:r>
      <w:proofErr w:type="gramStart"/>
      <w:r w:rsidRPr="00BA1DA6">
        <w:rPr>
          <w:rFonts w:ascii="微软雅黑" w:eastAsia="微软雅黑" w:hAnsi="微软雅黑" w:cs="宋体" w:hint="eastAsia"/>
          <w:color w:val="333333"/>
          <w:kern w:val="0"/>
          <w:szCs w:val="21"/>
        </w:rPr>
        <w:t>作出</w:t>
      </w:r>
      <w:proofErr w:type="gramEnd"/>
      <w:r w:rsidRPr="00BA1DA6">
        <w:rPr>
          <w:rFonts w:ascii="微软雅黑" w:eastAsia="微软雅黑" w:hAnsi="微软雅黑" w:cs="宋体" w:hint="eastAsia"/>
          <w:color w:val="333333"/>
          <w:kern w:val="0"/>
          <w:szCs w:val="21"/>
        </w:rPr>
        <w:t>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各级纪律检查委员会要把处理特别重要或复杂的案件中的问题和处理的结果，向同级党的委员会报告。党的地方各级纪律检查委员会和基层纪律检查委员会要同时向上级纪律检查委员会报告。</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w:t>
      </w:r>
      <w:proofErr w:type="gramStart"/>
      <w:r w:rsidRPr="00BA1DA6">
        <w:rPr>
          <w:rFonts w:ascii="微软雅黑" w:eastAsia="微软雅黑" w:hAnsi="微软雅黑" w:cs="宋体" w:hint="eastAsia"/>
          <w:color w:val="333333"/>
          <w:kern w:val="0"/>
          <w:szCs w:val="21"/>
        </w:rPr>
        <w:t>纪律检查委员会报它的</w:t>
      </w:r>
      <w:proofErr w:type="gramEnd"/>
      <w:r w:rsidRPr="00BA1DA6">
        <w:rPr>
          <w:rFonts w:ascii="微软雅黑" w:eastAsia="微软雅黑" w:hAnsi="微软雅黑" w:cs="宋体" w:hint="eastAsia"/>
          <w:color w:val="333333"/>
          <w:kern w:val="0"/>
          <w:szCs w:val="21"/>
        </w:rPr>
        <w:t>同级党的委员会批准。</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lastRenderedPageBreak/>
        <w:t xml:space="preserve">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BA1DA6" w:rsidRPr="00BA1DA6" w:rsidRDefault="00BA1DA6" w:rsidP="00BA1DA6">
      <w:pPr>
        <w:widowControl/>
        <w:shd w:val="clear" w:color="auto" w:fill="FFFFFF"/>
        <w:jc w:val="left"/>
        <w:rPr>
          <w:rFonts w:ascii="微软雅黑" w:eastAsia="微软雅黑" w:hAnsi="微软雅黑" w:cs="宋体" w:hint="eastAsia"/>
          <w:color w:val="333333"/>
          <w:kern w:val="0"/>
          <w:sz w:val="18"/>
          <w:szCs w:val="18"/>
        </w:rPr>
      </w:pPr>
      <w:r w:rsidRPr="00BA1DA6">
        <w:rPr>
          <w:rFonts w:ascii="微软雅黑" w:eastAsia="微软雅黑" w:hAnsi="微软雅黑" w:cs="宋体" w:hint="eastAsia"/>
          <w:color w:val="333333"/>
          <w:kern w:val="0"/>
          <w:sz w:val="18"/>
          <w:szCs w:val="18"/>
        </w:rPr>
        <w:t> </w:t>
      </w:r>
    </w:p>
    <w:p w:rsidR="00BA1DA6" w:rsidRPr="00BA1DA6" w:rsidRDefault="00BA1DA6" w:rsidP="00BA1DA6">
      <w:pPr>
        <w:widowControl/>
        <w:shd w:val="clear" w:color="auto" w:fill="FFFFFF"/>
        <w:spacing w:line="0" w:lineRule="atLeast"/>
        <w:jc w:val="left"/>
        <w:rPr>
          <w:rFonts w:ascii="微软雅黑" w:eastAsia="微软雅黑" w:hAnsi="微软雅黑" w:cs="宋体" w:hint="eastAsia"/>
          <w:color w:val="333333"/>
          <w:kern w:val="0"/>
          <w:sz w:val="2"/>
          <w:szCs w:val="2"/>
        </w:rPr>
      </w:pPr>
      <w:r w:rsidRPr="00BA1DA6">
        <w:rPr>
          <w:rFonts w:ascii="微软雅黑" w:eastAsia="微软雅黑" w:hAnsi="微软雅黑" w:cs="宋体" w:hint="eastAsia"/>
          <w:color w:val="333333"/>
          <w:kern w:val="0"/>
          <w:sz w:val="2"/>
          <w:szCs w:val="2"/>
        </w:rPr>
        <w:t> </w:t>
      </w:r>
    </w:p>
    <w:p w:rsidR="00BA1DA6" w:rsidRPr="00BA1DA6" w:rsidRDefault="00BA1DA6" w:rsidP="00BA1DA6">
      <w:pPr>
        <w:widowControl/>
        <w:shd w:val="clear" w:color="auto" w:fill="FFFFFF"/>
        <w:spacing w:before="30" w:after="30" w:line="540" w:lineRule="atLeast"/>
        <w:jc w:val="center"/>
        <w:outlineLvl w:val="1"/>
        <w:rPr>
          <w:rFonts w:ascii="inherit" w:eastAsia="微软雅黑" w:hAnsi="inherit" w:cs="宋体" w:hint="eastAsia"/>
          <w:color w:val="333333"/>
          <w:kern w:val="0"/>
          <w:sz w:val="30"/>
          <w:szCs w:val="30"/>
        </w:rPr>
      </w:pPr>
      <w:bookmarkStart w:id="10" w:name="dijiuzhang"/>
      <w:r w:rsidRPr="00BA1DA6">
        <w:rPr>
          <w:rFonts w:ascii="inherit" w:eastAsia="微软雅黑" w:hAnsi="inherit" w:cs="宋体"/>
          <w:color w:val="337AB7"/>
          <w:kern w:val="0"/>
          <w:sz w:val="30"/>
          <w:szCs w:val="30"/>
        </w:rPr>
        <w:t>第九章　党　组</w:t>
      </w:r>
      <w:bookmarkEnd w:id="10"/>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color w:val="333333"/>
          <w:kern w:val="0"/>
          <w:szCs w:val="21"/>
        </w:rPr>
      </w:pPr>
      <w:r w:rsidRPr="00BA1DA6">
        <w:rPr>
          <w:rFonts w:ascii="微软雅黑" w:eastAsia="微软雅黑" w:hAnsi="微软雅黑" w:cs="宋体" w:hint="eastAsia"/>
          <w:color w:val="333333"/>
          <w:kern w:val="0"/>
          <w:szCs w:val="21"/>
        </w:rPr>
        <w:t xml:space="preserve">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第四十九条　党组的成员，由批准成立党组的党组织决定。党组设书记，必要时还可以设副书记。</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党组必须服从批准它成立的党组织领导。</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第五十条　对下属单位实行集中统一领导的国家工作部门可以建立党委，党委的产生办法、职权和工作任务，由中央另行规定。</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w:t>
      </w:r>
    </w:p>
    <w:p w:rsidR="00BA1DA6" w:rsidRPr="00BA1DA6" w:rsidRDefault="00BA1DA6" w:rsidP="00BA1DA6">
      <w:pPr>
        <w:widowControl/>
        <w:shd w:val="clear" w:color="auto" w:fill="FFFFFF"/>
        <w:jc w:val="left"/>
        <w:rPr>
          <w:rFonts w:ascii="微软雅黑" w:eastAsia="微软雅黑" w:hAnsi="微软雅黑" w:cs="宋体" w:hint="eastAsia"/>
          <w:color w:val="333333"/>
          <w:kern w:val="0"/>
          <w:sz w:val="18"/>
          <w:szCs w:val="18"/>
        </w:rPr>
      </w:pPr>
      <w:r w:rsidRPr="00BA1DA6">
        <w:rPr>
          <w:rFonts w:ascii="微软雅黑" w:eastAsia="微软雅黑" w:hAnsi="微软雅黑" w:cs="宋体" w:hint="eastAsia"/>
          <w:color w:val="333333"/>
          <w:kern w:val="0"/>
          <w:sz w:val="18"/>
          <w:szCs w:val="18"/>
        </w:rPr>
        <w:t> </w:t>
      </w:r>
    </w:p>
    <w:p w:rsidR="00BA1DA6" w:rsidRPr="00BA1DA6" w:rsidRDefault="00BA1DA6" w:rsidP="00BA1DA6">
      <w:pPr>
        <w:widowControl/>
        <w:shd w:val="clear" w:color="auto" w:fill="FFFFFF"/>
        <w:spacing w:line="0" w:lineRule="atLeast"/>
        <w:jc w:val="left"/>
        <w:rPr>
          <w:rFonts w:ascii="微软雅黑" w:eastAsia="微软雅黑" w:hAnsi="微软雅黑" w:cs="宋体" w:hint="eastAsia"/>
          <w:color w:val="333333"/>
          <w:kern w:val="0"/>
          <w:sz w:val="2"/>
          <w:szCs w:val="2"/>
        </w:rPr>
      </w:pPr>
      <w:r w:rsidRPr="00BA1DA6">
        <w:rPr>
          <w:rFonts w:ascii="微软雅黑" w:eastAsia="微软雅黑" w:hAnsi="微软雅黑" w:cs="宋体" w:hint="eastAsia"/>
          <w:color w:val="333333"/>
          <w:kern w:val="0"/>
          <w:sz w:val="2"/>
          <w:szCs w:val="2"/>
        </w:rPr>
        <w:t> </w:t>
      </w:r>
    </w:p>
    <w:p w:rsidR="00BA1DA6" w:rsidRPr="00BA1DA6" w:rsidRDefault="00BA1DA6" w:rsidP="00BA1DA6">
      <w:pPr>
        <w:widowControl/>
        <w:shd w:val="clear" w:color="auto" w:fill="FFFFFF"/>
        <w:spacing w:before="30" w:after="30" w:line="540" w:lineRule="atLeast"/>
        <w:jc w:val="center"/>
        <w:outlineLvl w:val="1"/>
        <w:rPr>
          <w:rFonts w:ascii="inherit" w:eastAsia="微软雅黑" w:hAnsi="inherit" w:cs="宋体" w:hint="eastAsia"/>
          <w:color w:val="333333"/>
          <w:kern w:val="0"/>
          <w:sz w:val="30"/>
          <w:szCs w:val="30"/>
        </w:rPr>
      </w:pPr>
      <w:bookmarkStart w:id="11" w:name="dishizhang"/>
      <w:r w:rsidRPr="00BA1DA6">
        <w:rPr>
          <w:rFonts w:ascii="inherit" w:eastAsia="微软雅黑" w:hAnsi="inherit" w:cs="宋体"/>
          <w:color w:val="337AB7"/>
          <w:kern w:val="0"/>
          <w:sz w:val="30"/>
          <w:szCs w:val="30"/>
        </w:rPr>
        <w:lastRenderedPageBreak/>
        <w:t>第十章　党和共产主义青年团的关系</w:t>
      </w:r>
      <w:bookmarkEnd w:id="11"/>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color w:val="333333"/>
          <w:kern w:val="0"/>
          <w:szCs w:val="21"/>
        </w:rPr>
      </w:pPr>
      <w:r w:rsidRPr="00BA1DA6">
        <w:rPr>
          <w:rFonts w:ascii="微软雅黑" w:eastAsia="微软雅黑" w:hAnsi="微软雅黑" w:cs="宋体" w:hint="eastAsia"/>
          <w:color w:val="333333"/>
          <w:kern w:val="0"/>
          <w:szCs w:val="21"/>
        </w:rPr>
        <w:t xml:space="preserve">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团的县级和县级以下各级委员会书记，企业事业单位的团委员会书记，是党员的，可以列席同级党的委员会和常务委员会的会议。</w:t>
      </w:r>
    </w:p>
    <w:p w:rsidR="00BA1DA6" w:rsidRPr="00BA1DA6" w:rsidRDefault="00BA1DA6" w:rsidP="00BA1DA6">
      <w:pPr>
        <w:widowControl/>
        <w:shd w:val="clear" w:color="auto" w:fill="FFFFFF"/>
        <w:jc w:val="left"/>
        <w:rPr>
          <w:rFonts w:ascii="微软雅黑" w:eastAsia="微软雅黑" w:hAnsi="微软雅黑" w:cs="宋体" w:hint="eastAsia"/>
          <w:color w:val="333333"/>
          <w:kern w:val="0"/>
          <w:sz w:val="18"/>
          <w:szCs w:val="18"/>
        </w:rPr>
      </w:pPr>
      <w:r w:rsidRPr="00BA1DA6">
        <w:rPr>
          <w:rFonts w:ascii="微软雅黑" w:eastAsia="微软雅黑" w:hAnsi="微软雅黑" w:cs="宋体" w:hint="eastAsia"/>
          <w:color w:val="333333"/>
          <w:kern w:val="0"/>
          <w:sz w:val="18"/>
          <w:szCs w:val="18"/>
        </w:rPr>
        <w:t> </w:t>
      </w:r>
    </w:p>
    <w:p w:rsidR="00BA1DA6" w:rsidRPr="00BA1DA6" w:rsidRDefault="00BA1DA6" w:rsidP="00BA1DA6">
      <w:pPr>
        <w:widowControl/>
        <w:shd w:val="clear" w:color="auto" w:fill="FFFFFF"/>
        <w:spacing w:line="0" w:lineRule="atLeast"/>
        <w:jc w:val="left"/>
        <w:rPr>
          <w:rFonts w:ascii="微软雅黑" w:eastAsia="微软雅黑" w:hAnsi="微软雅黑" w:cs="宋体" w:hint="eastAsia"/>
          <w:color w:val="333333"/>
          <w:kern w:val="0"/>
          <w:sz w:val="2"/>
          <w:szCs w:val="2"/>
        </w:rPr>
      </w:pPr>
      <w:r w:rsidRPr="00BA1DA6">
        <w:rPr>
          <w:rFonts w:ascii="微软雅黑" w:eastAsia="微软雅黑" w:hAnsi="微软雅黑" w:cs="宋体" w:hint="eastAsia"/>
          <w:color w:val="333333"/>
          <w:kern w:val="0"/>
          <w:sz w:val="2"/>
          <w:szCs w:val="2"/>
        </w:rPr>
        <w:t> </w:t>
      </w:r>
    </w:p>
    <w:p w:rsidR="00BA1DA6" w:rsidRPr="00BA1DA6" w:rsidRDefault="00BA1DA6" w:rsidP="00BA1DA6">
      <w:pPr>
        <w:widowControl/>
        <w:shd w:val="clear" w:color="auto" w:fill="FFFFFF"/>
        <w:spacing w:before="30" w:after="30" w:line="540" w:lineRule="atLeast"/>
        <w:jc w:val="center"/>
        <w:outlineLvl w:val="1"/>
        <w:rPr>
          <w:rFonts w:ascii="inherit" w:eastAsia="微软雅黑" w:hAnsi="inherit" w:cs="宋体" w:hint="eastAsia"/>
          <w:color w:val="333333"/>
          <w:kern w:val="0"/>
          <w:sz w:val="30"/>
          <w:szCs w:val="30"/>
        </w:rPr>
      </w:pPr>
      <w:bookmarkStart w:id="12" w:name="dishiyizhang"/>
      <w:r w:rsidRPr="00BA1DA6">
        <w:rPr>
          <w:rFonts w:ascii="inherit" w:eastAsia="微软雅黑" w:hAnsi="inherit" w:cs="宋体"/>
          <w:color w:val="23527C"/>
          <w:kern w:val="0"/>
          <w:sz w:val="30"/>
          <w:szCs w:val="30"/>
        </w:rPr>
        <w:t>第十一章　党徽党旗</w:t>
      </w:r>
      <w:bookmarkEnd w:id="12"/>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color w:val="333333"/>
          <w:kern w:val="0"/>
          <w:szCs w:val="21"/>
        </w:rPr>
      </w:pPr>
      <w:r w:rsidRPr="00BA1DA6">
        <w:rPr>
          <w:rFonts w:ascii="微软雅黑" w:eastAsia="微软雅黑" w:hAnsi="微软雅黑" w:cs="宋体" w:hint="eastAsia"/>
          <w:color w:val="333333"/>
          <w:kern w:val="0"/>
          <w:szCs w:val="21"/>
        </w:rPr>
        <w:t xml:space="preserve">　　第五十三条　中国共产党党徽为镰刀和锤头组成的图案。</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第五十四条　中国共产党党旗为旗面缀有金黄色党徽图案的红旗。</w:t>
      </w:r>
    </w:p>
    <w:p w:rsidR="00BA1DA6" w:rsidRPr="00BA1DA6" w:rsidRDefault="00BA1DA6" w:rsidP="00BA1DA6">
      <w:pPr>
        <w:widowControl/>
        <w:shd w:val="clear" w:color="auto" w:fill="FFFFFF"/>
        <w:spacing w:before="75" w:after="75" w:line="378" w:lineRule="atLeast"/>
        <w:jc w:val="left"/>
        <w:rPr>
          <w:rFonts w:ascii="微软雅黑" w:eastAsia="微软雅黑" w:hAnsi="微软雅黑" w:cs="宋体" w:hint="eastAsia"/>
          <w:color w:val="333333"/>
          <w:kern w:val="0"/>
          <w:szCs w:val="21"/>
        </w:rPr>
      </w:pPr>
      <w:r w:rsidRPr="00BA1DA6">
        <w:rPr>
          <w:rFonts w:ascii="微软雅黑" w:eastAsia="微软雅黑" w:hAnsi="微软雅黑" w:cs="宋体" w:hint="eastAsia"/>
          <w:color w:val="333333"/>
          <w:kern w:val="0"/>
          <w:szCs w:val="21"/>
        </w:rPr>
        <w:t xml:space="preserve">　　第五十五条　中国共产党的党徽党旗是中国共产党的象征和标志。党的各级组织和每一个党员都要维护党徽党旗的尊严。要按照规定制作和使用党徽党旗。</w:t>
      </w:r>
    </w:p>
    <w:p w:rsidR="00706289" w:rsidRDefault="00706289"/>
    <w:sectPr w:rsidR="007062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D5"/>
    <w:rsid w:val="00706289"/>
    <w:rsid w:val="009C10D5"/>
    <w:rsid w:val="00BA1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619574">
      <w:bodyDiv w:val="1"/>
      <w:marLeft w:val="0"/>
      <w:marRight w:val="0"/>
      <w:marTop w:val="0"/>
      <w:marBottom w:val="0"/>
      <w:divBdr>
        <w:top w:val="none" w:sz="0" w:space="0" w:color="auto"/>
        <w:left w:val="none" w:sz="0" w:space="0" w:color="auto"/>
        <w:bottom w:val="none" w:sz="0" w:space="0" w:color="auto"/>
        <w:right w:val="none" w:sz="0" w:space="0" w:color="auto"/>
      </w:divBdr>
      <w:divsChild>
        <w:div w:id="1724283504">
          <w:marLeft w:val="0"/>
          <w:marRight w:val="0"/>
          <w:marTop w:val="0"/>
          <w:marBottom w:val="0"/>
          <w:divBdr>
            <w:top w:val="none" w:sz="0" w:space="0" w:color="auto"/>
            <w:left w:val="none" w:sz="0" w:space="0" w:color="auto"/>
            <w:bottom w:val="none" w:sz="0" w:space="0" w:color="auto"/>
            <w:right w:val="none" w:sz="0" w:space="0" w:color="auto"/>
          </w:divBdr>
          <w:divsChild>
            <w:div w:id="583951606">
              <w:marLeft w:val="0"/>
              <w:marRight w:val="0"/>
              <w:marTop w:val="0"/>
              <w:marBottom w:val="0"/>
              <w:divBdr>
                <w:top w:val="none" w:sz="0" w:space="0" w:color="auto"/>
                <w:left w:val="none" w:sz="0" w:space="0" w:color="auto"/>
                <w:bottom w:val="none" w:sz="0" w:space="0" w:color="auto"/>
                <w:right w:val="none" w:sz="0" w:space="0" w:color="auto"/>
              </w:divBdr>
              <w:divsChild>
                <w:div w:id="1028408260">
                  <w:marLeft w:val="0"/>
                  <w:marRight w:val="0"/>
                  <w:marTop w:val="0"/>
                  <w:marBottom w:val="0"/>
                  <w:divBdr>
                    <w:top w:val="none" w:sz="0" w:space="0" w:color="auto"/>
                    <w:left w:val="none" w:sz="0" w:space="0" w:color="auto"/>
                    <w:bottom w:val="none" w:sz="0" w:space="0" w:color="auto"/>
                    <w:right w:val="none" w:sz="0" w:space="0" w:color="auto"/>
                  </w:divBdr>
                </w:div>
                <w:div w:id="1478841310">
                  <w:marLeft w:val="0"/>
                  <w:marRight w:val="0"/>
                  <w:marTop w:val="0"/>
                  <w:marBottom w:val="0"/>
                  <w:divBdr>
                    <w:top w:val="none" w:sz="0" w:space="0" w:color="auto"/>
                    <w:left w:val="none" w:sz="0" w:space="0" w:color="auto"/>
                    <w:bottom w:val="none" w:sz="0" w:space="0" w:color="auto"/>
                    <w:right w:val="none" w:sz="0" w:space="0" w:color="auto"/>
                  </w:divBdr>
                </w:div>
                <w:div w:id="3091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57063">
          <w:marLeft w:val="0"/>
          <w:marRight w:val="0"/>
          <w:marTop w:val="0"/>
          <w:marBottom w:val="0"/>
          <w:divBdr>
            <w:top w:val="none" w:sz="0" w:space="0" w:color="auto"/>
            <w:left w:val="none" w:sz="0" w:space="0" w:color="auto"/>
            <w:bottom w:val="none" w:sz="0" w:space="0" w:color="auto"/>
            <w:right w:val="none" w:sz="0" w:space="0" w:color="auto"/>
          </w:divBdr>
          <w:divsChild>
            <w:div w:id="886726732">
              <w:marLeft w:val="0"/>
              <w:marRight w:val="0"/>
              <w:marTop w:val="0"/>
              <w:marBottom w:val="0"/>
              <w:divBdr>
                <w:top w:val="none" w:sz="0" w:space="0" w:color="auto"/>
                <w:left w:val="none" w:sz="0" w:space="0" w:color="auto"/>
                <w:bottom w:val="none" w:sz="0" w:space="0" w:color="auto"/>
                <w:right w:val="none" w:sz="0" w:space="0" w:color="auto"/>
              </w:divBdr>
              <w:divsChild>
                <w:div w:id="1311599511">
                  <w:marLeft w:val="0"/>
                  <w:marRight w:val="0"/>
                  <w:marTop w:val="0"/>
                  <w:marBottom w:val="0"/>
                  <w:divBdr>
                    <w:top w:val="none" w:sz="0" w:space="0" w:color="auto"/>
                    <w:left w:val="none" w:sz="0" w:space="0" w:color="auto"/>
                    <w:bottom w:val="none" w:sz="0" w:space="0" w:color="auto"/>
                    <w:right w:val="none" w:sz="0" w:space="0" w:color="auto"/>
                  </w:divBdr>
                </w:div>
                <w:div w:id="984503855">
                  <w:marLeft w:val="0"/>
                  <w:marRight w:val="0"/>
                  <w:marTop w:val="0"/>
                  <w:marBottom w:val="0"/>
                  <w:divBdr>
                    <w:top w:val="none" w:sz="0" w:space="0" w:color="auto"/>
                    <w:left w:val="none" w:sz="0" w:space="0" w:color="auto"/>
                    <w:bottom w:val="none" w:sz="0" w:space="0" w:color="auto"/>
                    <w:right w:val="none" w:sz="0" w:space="0" w:color="auto"/>
                  </w:divBdr>
                </w:div>
                <w:div w:id="184431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9827">
          <w:marLeft w:val="0"/>
          <w:marRight w:val="0"/>
          <w:marTop w:val="0"/>
          <w:marBottom w:val="0"/>
          <w:divBdr>
            <w:top w:val="none" w:sz="0" w:space="0" w:color="auto"/>
            <w:left w:val="none" w:sz="0" w:space="0" w:color="auto"/>
            <w:bottom w:val="none" w:sz="0" w:space="0" w:color="auto"/>
            <w:right w:val="none" w:sz="0" w:space="0" w:color="auto"/>
          </w:divBdr>
          <w:divsChild>
            <w:div w:id="212351095">
              <w:marLeft w:val="0"/>
              <w:marRight w:val="0"/>
              <w:marTop w:val="0"/>
              <w:marBottom w:val="0"/>
              <w:divBdr>
                <w:top w:val="none" w:sz="0" w:space="0" w:color="auto"/>
                <w:left w:val="none" w:sz="0" w:space="0" w:color="auto"/>
                <w:bottom w:val="none" w:sz="0" w:space="0" w:color="auto"/>
                <w:right w:val="none" w:sz="0" w:space="0" w:color="auto"/>
              </w:divBdr>
              <w:divsChild>
                <w:div w:id="1481729742">
                  <w:marLeft w:val="0"/>
                  <w:marRight w:val="0"/>
                  <w:marTop w:val="0"/>
                  <w:marBottom w:val="0"/>
                  <w:divBdr>
                    <w:top w:val="none" w:sz="0" w:space="0" w:color="auto"/>
                    <w:left w:val="none" w:sz="0" w:space="0" w:color="auto"/>
                    <w:bottom w:val="none" w:sz="0" w:space="0" w:color="auto"/>
                    <w:right w:val="none" w:sz="0" w:space="0" w:color="auto"/>
                  </w:divBdr>
                </w:div>
                <w:div w:id="441266119">
                  <w:marLeft w:val="0"/>
                  <w:marRight w:val="0"/>
                  <w:marTop w:val="0"/>
                  <w:marBottom w:val="0"/>
                  <w:divBdr>
                    <w:top w:val="none" w:sz="0" w:space="0" w:color="auto"/>
                    <w:left w:val="none" w:sz="0" w:space="0" w:color="auto"/>
                    <w:bottom w:val="none" w:sz="0" w:space="0" w:color="auto"/>
                    <w:right w:val="none" w:sz="0" w:space="0" w:color="auto"/>
                  </w:divBdr>
                </w:div>
                <w:div w:id="10696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24847">
          <w:marLeft w:val="0"/>
          <w:marRight w:val="0"/>
          <w:marTop w:val="0"/>
          <w:marBottom w:val="0"/>
          <w:divBdr>
            <w:top w:val="none" w:sz="0" w:space="0" w:color="auto"/>
            <w:left w:val="none" w:sz="0" w:space="0" w:color="auto"/>
            <w:bottom w:val="none" w:sz="0" w:space="0" w:color="auto"/>
            <w:right w:val="none" w:sz="0" w:space="0" w:color="auto"/>
          </w:divBdr>
          <w:divsChild>
            <w:div w:id="544801154">
              <w:marLeft w:val="0"/>
              <w:marRight w:val="0"/>
              <w:marTop w:val="0"/>
              <w:marBottom w:val="0"/>
              <w:divBdr>
                <w:top w:val="none" w:sz="0" w:space="0" w:color="auto"/>
                <w:left w:val="none" w:sz="0" w:space="0" w:color="auto"/>
                <w:bottom w:val="none" w:sz="0" w:space="0" w:color="auto"/>
                <w:right w:val="none" w:sz="0" w:space="0" w:color="auto"/>
              </w:divBdr>
              <w:divsChild>
                <w:div w:id="1284311486">
                  <w:marLeft w:val="0"/>
                  <w:marRight w:val="0"/>
                  <w:marTop w:val="0"/>
                  <w:marBottom w:val="0"/>
                  <w:divBdr>
                    <w:top w:val="none" w:sz="0" w:space="0" w:color="auto"/>
                    <w:left w:val="none" w:sz="0" w:space="0" w:color="auto"/>
                    <w:bottom w:val="none" w:sz="0" w:space="0" w:color="auto"/>
                    <w:right w:val="none" w:sz="0" w:space="0" w:color="auto"/>
                  </w:divBdr>
                </w:div>
                <w:div w:id="1012679837">
                  <w:marLeft w:val="0"/>
                  <w:marRight w:val="0"/>
                  <w:marTop w:val="0"/>
                  <w:marBottom w:val="0"/>
                  <w:divBdr>
                    <w:top w:val="none" w:sz="0" w:space="0" w:color="auto"/>
                    <w:left w:val="none" w:sz="0" w:space="0" w:color="auto"/>
                    <w:bottom w:val="none" w:sz="0" w:space="0" w:color="auto"/>
                    <w:right w:val="none" w:sz="0" w:space="0" w:color="auto"/>
                  </w:divBdr>
                </w:div>
                <w:div w:id="160399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5591">
          <w:marLeft w:val="0"/>
          <w:marRight w:val="0"/>
          <w:marTop w:val="0"/>
          <w:marBottom w:val="0"/>
          <w:divBdr>
            <w:top w:val="none" w:sz="0" w:space="0" w:color="auto"/>
            <w:left w:val="none" w:sz="0" w:space="0" w:color="auto"/>
            <w:bottom w:val="none" w:sz="0" w:space="0" w:color="auto"/>
            <w:right w:val="none" w:sz="0" w:space="0" w:color="auto"/>
          </w:divBdr>
          <w:divsChild>
            <w:div w:id="456414117">
              <w:marLeft w:val="0"/>
              <w:marRight w:val="0"/>
              <w:marTop w:val="0"/>
              <w:marBottom w:val="0"/>
              <w:divBdr>
                <w:top w:val="none" w:sz="0" w:space="0" w:color="auto"/>
                <w:left w:val="none" w:sz="0" w:space="0" w:color="auto"/>
                <w:bottom w:val="none" w:sz="0" w:space="0" w:color="auto"/>
                <w:right w:val="none" w:sz="0" w:space="0" w:color="auto"/>
              </w:divBdr>
              <w:divsChild>
                <w:div w:id="271864122">
                  <w:marLeft w:val="0"/>
                  <w:marRight w:val="0"/>
                  <w:marTop w:val="0"/>
                  <w:marBottom w:val="0"/>
                  <w:divBdr>
                    <w:top w:val="none" w:sz="0" w:space="0" w:color="auto"/>
                    <w:left w:val="none" w:sz="0" w:space="0" w:color="auto"/>
                    <w:bottom w:val="none" w:sz="0" w:space="0" w:color="auto"/>
                    <w:right w:val="none" w:sz="0" w:space="0" w:color="auto"/>
                  </w:divBdr>
                </w:div>
                <w:div w:id="948320787">
                  <w:marLeft w:val="0"/>
                  <w:marRight w:val="0"/>
                  <w:marTop w:val="0"/>
                  <w:marBottom w:val="0"/>
                  <w:divBdr>
                    <w:top w:val="none" w:sz="0" w:space="0" w:color="auto"/>
                    <w:left w:val="none" w:sz="0" w:space="0" w:color="auto"/>
                    <w:bottom w:val="none" w:sz="0" w:space="0" w:color="auto"/>
                    <w:right w:val="none" w:sz="0" w:space="0" w:color="auto"/>
                  </w:divBdr>
                </w:div>
                <w:div w:id="211867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3190">
          <w:marLeft w:val="0"/>
          <w:marRight w:val="0"/>
          <w:marTop w:val="0"/>
          <w:marBottom w:val="0"/>
          <w:divBdr>
            <w:top w:val="none" w:sz="0" w:space="0" w:color="auto"/>
            <w:left w:val="none" w:sz="0" w:space="0" w:color="auto"/>
            <w:bottom w:val="none" w:sz="0" w:space="0" w:color="auto"/>
            <w:right w:val="none" w:sz="0" w:space="0" w:color="auto"/>
          </w:divBdr>
          <w:divsChild>
            <w:div w:id="1098256513">
              <w:marLeft w:val="0"/>
              <w:marRight w:val="0"/>
              <w:marTop w:val="0"/>
              <w:marBottom w:val="0"/>
              <w:divBdr>
                <w:top w:val="none" w:sz="0" w:space="0" w:color="auto"/>
                <w:left w:val="none" w:sz="0" w:space="0" w:color="auto"/>
                <w:bottom w:val="none" w:sz="0" w:space="0" w:color="auto"/>
                <w:right w:val="none" w:sz="0" w:space="0" w:color="auto"/>
              </w:divBdr>
              <w:divsChild>
                <w:div w:id="2368069">
                  <w:marLeft w:val="0"/>
                  <w:marRight w:val="0"/>
                  <w:marTop w:val="0"/>
                  <w:marBottom w:val="0"/>
                  <w:divBdr>
                    <w:top w:val="none" w:sz="0" w:space="0" w:color="auto"/>
                    <w:left w:val="none" w:sz="0" w:space="0" w:color="auto"/>
                    <w:bottom w:val="none" w:sz="0" w:space="0" w:color="auto"/>
                    <w:right w:val="none" w:sz="0" w:space="0" w:color="auto"/>
                  </w:divBdr>
                </w:div>
                <w:div w:id="840975312">
                  <w:marLeft w:val="0"/>
                  <w:marRight w:val="0"/>
                  <w:marTop w:val="0"/>
                  <w:marBottom w:val="0"/>
                  <w:divBdr>
                    <w:top w:val="none" w:sz="0" w:space="0" w:color="auto"/>
                    <w:left w:val="none" w:sz="0" w:space="0" w:color="auto"/>
                    <w:bottom w:val="none" w:sz="0" w:space="0" w:color="auto"/>
                    <w:right w:val="none" w:sz="0" w:space="0" w:color="auto"/>
                  </w:divBdr>
                </w:div>
                <w:div w:id="82898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12741">
          <w:marLeft w:val="0"/>
          <w:marRight w:val="0"/>
          <w:marTop w:val="0"/>
          <w:marBottom w:val="0"/>
          <w:divBdr>
            <w:top w:val="none" w:sz="0" w:space="0" w:color="auto"/>
            <w:left w:val="none" w:sz="0" w:space="0" w:color="auto"/>
            <w:bottom w:val="none" w:sz="0" w:space="0" w:color="auto"/>
            <w:right w:val="none" w:sz="0" w:space="0" w:color="auto"/>
          </w:divBdr>
          <w:divsChild>
            <w:div w:id="2050955316">
              <w:marLeft w:val="0"/>
              <w:marRight w:val="0"/>
              <w:marTop w:val="0"/>
              <w:marBottom w:val="0"/>
              <w:divBdr>
                <w:top w:val="none" w:sz="0" w:space="0" w:color="auto"/>
                <w:left w:val="none" w:sz="0" w:space="0" w:color="auto"/>
                <w:bottom w:val="none" w:sz="0" w:space="0" w:color="auto"/>
                <w:right w:val="none" w:sz="0" w:space="0" w:color="auto"/>
              </w:divBdr>
              <w:divsChild>
                <w:div w:id="1254244024">
                  <w:marLeft w:val="0"/>
                  <w:marRight w:val="0"/>
                  <w:marTop w:val="0"/>
                  <w:marBottom w:val="0"/>
                  <w:divBdr>
                    <w:top w:val="none" w:sz="0" w:space="0" w:color="auto"/>
                    <w:left w:val="none" w:sz="0" w:space="0" w:color="auto"/>
                    <w:bottom w:val="none" w:sz="0" w:space="0" w:color="auto"/>
                    <w:right w:val="none" w:sz="0" w:space="0" w:color="auto"/>
                  </w:divBdr>
                </w:div>
                <w:div w:id="1146774437">
                  <w:marLeft w:val="0"/>
                  <w:marRight w:val="0"/>
                  <w:marTop w:val="0"/>
                  <w:marBottom w:val="0"/>
                  <w:divBdr>
                    <w:top w:val="none" w:sz="0" w:space="0" w:color="auto"/>
                    <w:left w:val="none" w:sz="0" w:space="0" w:color="auto"/>
                    <w:bottom w:val="none" w:sz="0" w:space="0" w:color="auto"/>
                    <w:right w:val="none" w:sz="0" w:space="0" w:color="auto"/>
                  </w:divBdr>
                </w:div>
                <w:div w:id="130346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02674">
          <w:marLeft w:val="0"/>
          <w:marRight w:val="0"/>
          <w:marTop w:val="0"/>
          <w:marBottom w:val="0"/>
          <w:divBdr>
            <w:top w:val="none" w:sz="0" w:space="0" w:color="auto"/>
            <w:left w:val="none" w:sz="0" w:space="0" w:color="auto"/>
            <w:bottom w:val="none" w:sz="0" w:space="0" w:color="auto"/>
            <w:right w:val="none" w:sz="0" w:space="0" w:color="auto"/>
          </w:divBdr>
          <w:divsChild>
            <w:div w:id="2095584917">
              <w:marLeft w:val="0"/>
              <w:marRight w:val="0"/>
              <w:marTop w:val="0"/>
              <w:marBottom w:val="0"/>
              <w:divBdr>
                <w:top w:val="none" w:sz="0" w:space="0" w:color="auto"/>
                <w:left w:val="none" w:sz="0" w:space="0" w:color="auto"/>
                <w:bottom w:val="none" w:sz="0" w:space="0" w:color="auto"/>
                <w:right w:val="none" w:sz="0" w:space="0" w:color="auto"/>
              </w:divBdr>
              <w:divsChild>
                <w:div w:id="103770296">
                  <w:marLeft w:val="0"/>
                  <w:marRight w:val="0"/>
                  <w:marTop w:val="0"/>
                  <w:marBottom w:val="0"/>
                  <w:divBdr>
                    <w:top w:val="none" w:sz="0" w:space="0" w:color="auto"/>
                    <w:left w:val="none" w:sz="0" w:space="0" w:color="auto"/>
                    <w:bottom w:val="none" w:sz="0" w:space="0" w:color="auto"/>
                    <w:right w:val="none" w:sz="0" w:space="0" w:color="auto"/>
                  </w:divBdr>
                </w:div>
                <w:div w:id="213319893">
                  <w:marLeft w:val="0"/>
                  <w:marRight w:val="0"/>
                  <w:marTop w:val="0"/>
                  <w:marBottom w:val="0"/>
                  <w:divBdr>
                    <w:top w:val="none" w:sz="0" w:space="0" w:color="auto"/>
                    <w:left w:val="none" w:sz="0" w:space="0" w:color="auto"/>
                    <w:bottom w:val="none" w:sz="0" w:space="0" w:color="auto"/>
                    <w:right w:val="none" w:sz="0" w:space="0" w:color="auto"/>
                  </w:divBdr>
                </w:div>
                <w:div w:id="211366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2277">
          <w:marLeft w:val="0"/>
          <w:marRight w:val="0"/>
          <w:marTop w:val="0"/>
          <w:marBottom w:val="0"/>
          <w:divBdr>
            <w:top w:val="none" w:sz="0" w:space="0" w:color="auto"/>
            <w:left w:val="none" w:sz="0" w:space="0" w:color="auto"/>
            <w:bottom w:val="none" w:sz="0" w:space="0" w:color="auto"/>
            <w:right w:val="none" w:sz="0" w:space="0" w:color="auto"/>
          </w:divBdr>
          <w:divsChild>
            <w:div w:id="1723214454">
              <w:marLeft w:val="0"/>
              <w:marRight w:val="0"/>
              <w:marTop w:val="0"/>
              <w:marBottom w:val="0"/>
              <w:divBdr>
                <w:top w:val="none" w:sz="0" w:space="0" w:color="auto"/>
                <w:left w:val="none" w:sz="0" w:space="0" w:color="auto"/>
                <w:bottom w:val="none" w:sz="0" w:space="0" w:color="auto"/>
                <w:right w:val="none" w:sz="0" w:space="0" w:color="auto"/>
              </w:divBdr>
              <w:divsChild>
                <w:div w:id="559943883">
                  <w:marLeft w:val="0"/>
                  <w:marRight w:val="0"/>
                  <w:marTop w:val="0"/>
                  <w:marBottom w:val="0"/>
                  <w:divBdr>
                    <w:top w:val="none" w:sz="0" w:space="0" w:color="auto"/>
                    <w:left w:val="none" w:sz="0" w:space="0" w:color="auto"/>
                    <w:bottom w:val="none" w:sz="0" w:space="0" w:color="auto"/>
                    <w:right w:val="none" w:sz="0" w:space="0" w:color="auto"/>
                  </w:divBdr>
                </w:div>
                <w:div w:id="1126243741">
                  <w:marLeft w:val="0"/>
                  <w:marRight w:val="0"/>
                  <w:marTop w:val="0"/>
                  <w:marBottom w:val="0"/>
                  <w:divBdr>
                    <w:top w:val="none" w:sz="0" w:space="0" w:color="auto"/>
                    <w:left w:val="none" w:sz="0" w:space="0" w:color="auto"/>
                    <w:bottom w:val="none" w:sz="0" w:space="0" w:color="auto"/>
                    <w:right w:val="none" w:sz="0" w:space="0" w:color="auto"/>
                  </w:divBdr>
                </w:div>
                <w:div w:id="5033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42348">
          <w:marLeft w:val="0"/>
          <w:marRight w:val="0"/>
          <w:marTop w:val="0"/>
          <w:marBottom w:val="0"/>
          <w:divBdr>
            <w:top w:val="none" w:sz="0" w:space="0" w:color="auto"/>
            <w:left w:val="none" w:sz="0" w:space="0" w:color="auto"/>
            <w:bottom w:val="none" w:sz="0" w:space="0" w:color="auto"/>
            <w:right w:val="none" w:sz="0" w:space="0" w:color="auto"/>
          </w:divBdr>
          <w:divsChild>
            <w:div w:id="1239906628">
              <w:marLeft w:val="0"/>
              <w:marRight w:val="0"/>
              <w:marTop w:val="0"/>
              <w:marBottom w:val="0"/>
              <w:divBdr>
                <w:top w:val="none" w:sz="0" w:space="0" w:color="auto"/>
                <w:left w:val="none" w:sz="0" w:space="0" w:color="auto"/>
                <w:bottom w:val="none" w:sz="0" w:space="0" w:color="auto"/>
                <w:right w:val="none" w:sz="0" w:space="0" w:color="auto"/>
              </w:divBdr>
              <w:divsChild>
                <w:div w:id="1414663758">
                  <w:marLeft w:val="0"/>
                  <w:marRight w:val="0"/>
                  <w:marTop w:val="0"/>
                  <w:marBottom w:val="0"/>
                  <w:divBdr>
                    <w:top w:val="none" w:sz="0" w:space="0" w:color="auto"/>
                    <w:left w:val="none" w:sz="0" w:space="0" w:color="auto"/>
                    <w:bottom w:val="none" w:sz="0" w:space="0" w:color="auto"/>
                    <w:right w:val="none" w:sz="0" w:space="0" w:color="auto"/>
                  </w:divBdr>
                </w:div>
                <w:div w:id="1660500744">
                  <w:marLeft w:val="0"/>
                  <w:marRight w:val="0"/>
                  <w:marTop w:val="0"/>
                  <w:marBottom w:val="0"/>
                  <w:divBdr>
                    <w:top w:val="none" w:sz="0" w:space="0" w:color="auto"/>
                    <w:left w:val="none" w:sz="0" w:space="0" w:color="auto"/>
                    <w:bottom w:val="none" w:sz="0" w:space="0" w:color="auto"/>
                    <w:right w:val="none" w:sz="0" w:space="0" w:color="auto"/>
                  </w:divBdr>
                </w:div>
                <w:div w:id="1312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79542">
          <w:marLeft w:val="0"/>
          <w:marRight w:val="0"/>
          <w:marTop w:val="0"/>
          <w:marBottom w:val="0"/>
          <w:divBdr>
            <w:top w:val="none" w:sz="0" w:space="0" w:color="auto"/>
            <w:left w:val="none" w:sz="0" w:space="0" w:color="auto"/>
            <w:bottom w:val="none" w:sz="0" w:space="0" w:color="auto"/>
            <w:right w:val="none" w:sz="0" w:space="0" w:color="auto"/>
          </w:divBdr>
          <w:divsChild>
            <w:div w:id="679307956">
              <w:marLeft w:val="0"/>
              <w:marRight w:val="0"/>
              <w:marTop w:val="0"/>
              <w:marBottom w:val="0"/>
              <w:divBdr>
                <w:top w:val="none" w:sz="0" w:space="0" w:color="auto"/>
                <w:left w:val="none" w:sz="0" w:space="0" w:color="auto"/>
                <w:bottom w:val="none" w:sz="0" w:space="0" w:color="auto"/>
                <w:right w:val="none" w:sz="0" w:space="0" w:color="auto"/>
              </w:divBdr>
              <w:divsChild>
                <w:div w:id="464474181">
                  <w:marLeft w:val="0"/>
                  <w:marRight w:val="0"/>
                  <w:marTop w:val="0"/>
                  <w:marBottom w:val="0"/>
                  <w:divBdr>
                    <w:top w:val="none" w:sz="0" w:space="0" w:color="auto"/>
                    <w:left w:val="none" w:sz="0" w:space="0" w:color="auto"/>
                    <w:bottom w:val="none" w:sz="0" w:space="0" w:color="auto"/>
                    <w:right w:val="none" w:sz="0" w:space="0" w:color="auto"/>
                  </w:divBdr>
                </w:div>
                <w:div w:id="90009999">
                  <w:marLeft w:val="0"/>
                  <w:marRight w:val="0"/>
                  <w:marTop w:val="0"/>
                  <w:marBottom w:val="0"/>
                  <w:divBdr>
                    <w:top w:val="none" w:sz="0" w:space="0" w:color="auto"/>
                    <w:left w:val="none" w:sz="0" w:space="0" w:color="auto"/>
                    <w:bottom w:val="none" w:sz="0" w:space="0" w:color="auto"/>
                    <w:right w:val="none" w:sz="0" w:space="0" w:color="auto"/>
                  </w:divBdr>
                </w:div>
                <w:div w:id="66409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87593">
          <w:marLeft w:val="0"/>
          <w:marRight w:val="0"/>
          <w:marTop w:val="0"/>
          <w:marBottom w:val="0"/>
          <w:divBdr>
            <w:top w:val="none" w:sz="0" w:space="0" w:color="auto"/>
            <w:left w:val="none" w:sz="0" w:space="0" w:color="auto"/>
            <w:bottom w:val="none" w:sz="0" w:space="0" w:color="auto"/>
            <w:right w:val="none" w:sz="0" w:space="0" w:color="auto"/>
          </w:divBdr>
          <w:divsChild>
            <w:div w:id="2036496245">
              <w:marLeft w:val="0"/>
              <w:marRight w:val="0"/>
              <w:marTop w:val="0"/>
              <w:marBottom w:val="0"/>
              <w:divBdr>
                <w:top w:val="none" w:sz="0" w:space="0" w:color="auto"/>
                <w:left w:val="none" w:sz="0" w:space="0" w:color="auto"/>
                <w:bottom w:val="none" w:sz="0" w:space="0" w:color="auto"/>
                <w:right w:val="none" w:sz="0" w:space="0" w:color="auto"/>
              </w:divBdr>
              <w:divsChild>
                <w:div w:id="176838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3012</Words>
  <Characters>17171</Characters>
  <Application>Microsoft Office Word</Application>
  <DocSecurity>0</DocSecurity>
  <Lines>143</Lines>
  <Paragraphs>40</Paragraphs>
  <ScaleCrop>false</ScaleCrop>
  <Company>Microsoft</Company>
  <LinksUpToDate>false</LinksUpToDate>
  <CharactersWithSpaces>20143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陈红玲</dc:creator>
  <cp:keywords/>
  <dc:description/>
  <cp:lastModifiedBy>陈红玲</cp:lastModifiedBy>
  <cp:revision>2</cp:revision>
  <dcterms:created xsi:type="dcterms:W3CDTF">2021-04-13T02:31:00Z</dcterms:created>
  <dcterms:modified xsi:type="dcterms:W3CDTF">2021-04-13T02:32:00Z</dcterms:modified>
</cp:coreProperties>
</file>