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40" w:rsidRPr="00346F94" w:rsidRDefault="00313192">
      <w:pPr>
        <w:spacing w:line="720" w:lineRule="exact"/>
        <w:jc w:val="center"/>
        <w:rPr>
          <w:rFonts w:asciiTheme="majorEastAsia" w:eastAsiaTheme="majorEastAsia" w:hAnsiTheme="majorEastAsia"/>
          <w:b/>
          <w:color w:val="000000"/>
          <w:sz w:val="44"/>
          <w:szCs w:val="44"/>
        </w:rPr>
      </w:pPr>
      <w:r w:rsidRPr="00346F94">
        <w:rPr>
          <w:rFonts w:asciiTheme="majorEastAsia" w:eastAsiaTheme="majorEastAsia" w:hAnsiTheme="majorEastAsia" w:hint="eastAsia"/>
          <w:b/>
          <w:color w:val="000000"/>
          <w:sz w:val="44"/>
          <w:szCs w:val="44"/>
        </w:rPr>
        <w:t>中国科学院紫金山天文台</w:t>
      </w:r>
    </w:p>
    <w:p w:rsidR="000A4240" w:rsidRPr="00346F94" w:rsidRDefault="00313192">
      <w:pPr>
        <w:spacing w:line="720" w:lineRule="exact"/>
        <w:jc w:val="center"/>
        <w:rPr>
          <w:rFonts w:asciiTheme="majorEastAsia" w:eastAsiaTheme="majorEastAsia" w:hAnsiTheme="majorEastAsia"/>
          <w:b/>
          <w:color w:val="000000"/>
          <w:sz w:val="44"/>
          <w:szCs w:val="44"/>
        </w:rPr>
      </w:pPr>
      <w:r w:rsidRPr="00346F94">
        <w:rPr>
          <w:rFonts w:asciiTheme="majorEastAsia" w:eastAsiaTheme="majorEastAsia" w:hAnsiTheme="majorEastAsia" w:hint="eastAsia"/>
          <w:b/>
          <w:color w:val="000000"/>
          <w:sz w:val="44"/>
          <w:szCs w:val="44"/>
        </w:rPr>
        <w:t>“基层组织建设年”活动达标评估</w:t>
      </w:r>
      <w:r w:rsidRPr="00346F94">
        <w:rPr>
          <w:rFonts w:asciiTheme="majorEastAsia" w:eastAsiaTheme="majorEastAsia" w:hAnsiTheme="majorEastAsia"/>
          <w:b/>
          <w:color w:val="000000"/>
          <w:sz w:val="44"/>
          <w:szCs w:val="44"/>
        </w:rPr>
        <w:t>办法</w:t>
      </w:r>
    </w:p>
    <w:p w:rsidR="000A4240" w:rsidRDefault="000A4240"/>
    <w:p w:rsidR="000A4240" w:rsidRDefault="00313192">
      <w:pPr>
        <w:adjustRightInd w:val="0"/>
        <w:snapToGrid w:val="0"/>
        <w:spacing w:line="560" w:lineRule="exact"/>
        <w:ind w:firstLineChars="200" w:firstLine="600"/>
        <w:rPr>
          <w:rFonts w:ascii="仿宋_GB2312" w:eastAsia="仿宋_GB2312" w:hAnsi="Times New Roman"/>
          <w:color w:val="000000"/>
          <w:sz w:val="32"/>
        </w:rPr>
      </w:pPr>
      <w:r>
        <w:rPr>
          <w:rFonts w:ascii="仿宋_GB2312" w:eastAsia="仿宋_GB2312" w:hAnsi="Times New Roman" w:hint="eastAsia"/>
          <w:color w:val="000000"/>
          <w:sz w:val="32"/>
        </w:rPr>
        <w:t>为认真</w:t>
      </w:r>
      <w:r>
        <w:rPr>
          <w:rFonts w:ascii="仿宋_GB2312" w:eastAsia="仿宋_GB2312" w:hAnsi="Times New Roman"/>
          <w:color w:val="000000"/>
          <w:sz w:val="32"/>
        </w:rPr>
        <w:t>贯彻落实</w:t>
      </w:r>
      <w:r>
        <w:rPr>
          <w:rFonts w:ascii="仿宋_GB2312" w:eastAsia="仿宋_GB2312" w:hAnsi="Times New Roman" w:hint="eastAsia"/>
          <w:color w:val="000000"/>
          <w:sz w:val="32"/>
        </w:rPr>
        <w:t>中国科学院党组</w:t>
      </w:r>
      <w:r>
        <w:rPr>
          <w:rFonts w:ascii="仿宋_GB2312" w:eastAsia="仿宋_GB2312" w:hAnsi="Times New Roman"/>
          <w:color w:val="000000"/>
          <w:sz w:val="32"/>
        </w:rPr>
        <w:t>和</w:t>
      </w:r>
      <w:r>
        <w:rPr>
          <w:rFonts w:ascii="仿宋_GB2312" w:eastAsia="仿宋_GB2312" w:hAnsi="Times New Roman" w:hint="eastAsia"/>
          <w:color w:val="000000"/>
          <w:sz w:val="32"/>
        </w:rPr>
        <w:t>中国科学院紫金山天文台党委</w:t>
      </w:r>
      <w:r>
        <w:rPr>
          <w:rFonts w:ascii="仿宋_GB2312" w:eastAsia="仿宋_GB2312" w:hAnsi="Times New Roman"/>
          <w:color w:val="000000"/>
          <w:sz w:val="32"/>
        </w:rPr>
        <w:t>关于</w:t>
      </w:r>
      <w:r>
        <w:rPr>
          <w:rFonts w:ascii="仿宋_GB2312" w:eastAsia="仿宋_GB2312" w:hAnsi="Times New Roman" w:hint="eastAsia"/>
          <w:color w:val="000000"/>
          <w:sz w:val="32"/>
        </w:rPr>
        <w:t>“基层组织建设年”活动的要求</w:t>
      </w:r>
      <w:r>
        <w:rPr>
          <w:rFonts w:ascii="仿宋_GB2312" w:eastAsia="仿宋_GB2312" w:hAnsi="Times New Roman"/>
          <w:color w:val="000000"/>
          <w:sz w:val="32"/>
        </w:rPr>
        <w:t>，</w:t>
      </w:r>
      <w:r w:rsidR="00335FEC">
        <w:rPr>
          <w:rFonts w:ascii="仿宋_GB2312" w:eastAsia="仿宋_GB2312" w:hAnsi="Times New Roman" w:hint="eastAsia"/>
          <w:color w:val="000000"/>
          <w:sz w:val="32"/>
        </w:rPr>
        <w:t>推进紫台</w:t>
      </w:r>
      <w:r>
        <w:rPr>
          <w:rFonts w:ascii="仿宋_GB2312" w:eastAsia="仿宋_GB2312" w:hAnsi="Times New Roman" w:hint="eastAsia"/>
          <w:color w:val="000000"/>
          <w:sz w:val="32"/>
        </w:rPr>
        <w:t>党支部</w:t>
      </w:r>
      <w:r>
        <w:rPr>
          <w:rFonts w:ascii="仿宋_GB2312" w:eastAsia="仿宋_GB2312" w:hAnsi="Times New Roman"/>
          <w:color w:val="000000"/>
          <w:sz w:val="32"/>
        </w:rPr>
        <w:t>标准化规范化建设</w:t>
      </w:r>
      <w:r>
        <w:rPr>
          <w:rFonts w:ascii="仿宋_GB2312" w:eastAsia="仿宋_GB2312" w:hAnsi="Times New Roman" w:hint="eastAsia"/>
          <w:color w:val="000000"/>
          <w:sz w:val="32"/>
        </w:rPr>
        <w:t>，切实加强基层党组织建设，不断夯实党建工作基础，</w:t>
      </w:r>
      <w:r>
        <w:rPr>
          <w:rFonts w:ascii="仿宋_GB2312" w:eastAsia="仿宋_GB2312" w:hAnsi="Times New Roman"/>
          <w:color w:val="000000"/>
          <w:sz w:val="32"/>
        </w:rPr>
        <w:t>依据</w:t>
      </w:r>
      <w:r>
        <w:rPr>
          <w:rFonts w:ascii="仿宋_GB2312" w:eastAsia="仿宋_GB2312" w:hAnsi="Times New Roman" w:hint="eastAsia"/>
          <w:color w:val="000000"/>
          <w:sz w:val="32"/>
        </w:rPr>
        <w:t>《中国科学院“基层组织建设年”活动实施方案》（</w:t>
      </w:r>
      <w:bookmarkStart w:id="0" w:name="prefix"/>
      <w:r>
        <w:rPr>
          <w:rFonts w:ascii="仿宋_GB2312" w:eastAsia="仿宋_GB2312" w:hAnsi="Times New Roman" w:hint="eastAsia"/>
          <w:color w:val="000000"/>
          <w:sz w:val="32"/>
        </w:rPr>
        <w:t>科发直党字</w:t>
      </w:r>
      <w:bookmarkEnd w:id="0"/>
      <w:r>
        <w:rPr>
          <w:rFonts w:ascii="仿宋_GB2312" w:eastAsia="仿宋_GB2312" w:hAnsi="Times New Roman" w:hint="eastAsia"/>
          <w:color w:val="000000"/>
          <w:sz w:val="32"/>
        </w:rPr>
        <w:t>〔</w:t>
      </w:r>
      <w:bookmarkStart w:id="1" w:name="fwnd"/>
      <w:r>
        <w:rPr>
          <w:rFonts w:ascii="仿宋_GB2312" w:eastAsia="仿宋_GB2312" w:hAnsi="Times New Roman"/>
          <w:color w:val="000000"/>
          <w:sz w:val="32"/>
        </w:rPr>
        <w:t>2020</w:t>
      </w:r>
      <w:bookmarkEnd w:id="1"/>
      <w:r>
        <w:rPr>
          <w:rFonts w:ascii="仿宋_GB2312" w:eastAsia="仿宋_GB2312" w:hAnsi="Times New Roman" w:hint="eastAsia"/>
          <w:color w:val="000000"/>
          <w:sz w:val="32"/>
        </w:rPr>
        <w:t>〕</w:t>
      </w:r>
      <w:bookmarkStart w:id="2" w:name="fwwh"/>
      <w:r>
        <w:rPr>
          <w:rFonts w:ascii="仿宋_GB2312" w:eastAsia="仿宋_GB2312" w:hAnsi="Times New Roman"/>
          <w:color w:val="000000"/>
          <w:sz w:val="32"/>
        </w:rPr>
        <w:t>12</w:t>
      </w:r>
      <w:bookmarkEnd w:id="2"/>
      <w:r>
        <w:rPr>
          <w:rFonts w:ascii="仿宋_GB2312" w:eastAsia="仿宋_GB2312" w:hAnsi="Times New Roman" w:hint="eastAsia"/>
          <w:color w:val="000000"/>
          <w:sz w:val="32"/>
        </w:rPr>
        <w:t>号）和研究所</w:t>
      </w:r>
      <w:r>
        <w:rPr>
          <w:rFonts w:ascii="仿宋_GB2312" w:eastAsia="仿宋_GB2312" w:hAnsi="Times New Roman"/>
          <w:color w:val="000000"/>
          <w:sz w:val="32"/>
        </w:rPr>
        <w:t>《</w:t>
      </w:r>
      <w:r>
        <w:rPr>
          <w:rFonts w:ascii="仿宋_GB2312" w:eastAsia="仿宋_GB2312" w:hAnsi="Times New Roman" w:hint="eastAsia"/>
          <w:color w:val="000000"/>
          <w:sz w:val="32"/>
        </w:rPr>
        <w:t>“基层组织建设年”活动实施方案</w:t>
      </w:r>
      <w:r>
        <w:rPr>
          <w:rFonts w:ascii="仿宋_GB2312" w:eastAsia="仿宋_GB2312" w:hAnsi="Times New Roman"/>
          <w:color w:val="000000"/>
          <w:sz w:val="32"/>
        </w:rPr>
        <w:t>》</w:t>
      </w:r>
      <w:r>
        <w:rPr>
          <w:rFonts w:ascii="仿宋_GB2312" w:eastAsia="仿宋_GB2312" w:hAnsi="Times New Roman" w:hint="eastAsia"/>
          <w:color w:val="000000"/>
          <w:sz w:val="32"/>
        </w:rPr>
        <w:t>，</w:t>
      </w:r>
      <w:r>
        <w:rPr>
          <w:rFonts w:ascii="仿宋_GB2312" w:eastAsia="仿宋_GB2312" w:hAnsi="Times New Roman"/>
          <w:color w:val="000000"/>
          <w:sz w:val="32"/>
        </w:rPr>
        <w:t>制定基层组织建设年</w:t>
      </w:r>
      <w:r w:rsidR="00335FEC">
        <w:rPr>
          <w:rFonts w:ascii="仿宋_GB2312" w:eastAsia="仿宋_GB2312" w:hAnsi="Times New Roman" w:hint="eastAsia"/>
          <w:color w:val="000000"/>
          <w:sz w:val="32"/>
        </w:rPr>
        <w:t>活动达标评估办法如下：</w:t>
      </w:r>
    </w:p>
    <w:p w:rsidR="000A4240" w:rsidRDefault="00313192">
      <w:pPr>
        <w:numPr>
          <w:ilvl w:val="0"/>
          <w:numId w:val="1"/>
        </w:numPr>
        <w:spacing w:beforeLines="50" w:before="156" w:afterLines="50" w:after="156" w:line="560" w:lineRule="exact"/>
        <w:ind w:left="0" w:firstLineChars="200" w:firstLine="603"/>
        <w:rPr>
          <w:rFonts w:ascii="黑体" w:eastAsia="黑体" w:hAnsi="黑体"/>
          <w:b/>
          <w:color w:val="000000"/>
          <w:sz w:val="32"/>
        </w:rPr>
      </w:pPr>
      <w:r>
        <w:rPr>
          <w:rFonts w:ascii="黑体" w:eastAsia="黑体" w:hAnsi="黑体" w:hint="eastAsia"/>
          <w:b/>
          <w:color w:val="000000"/>
          <w:sz w:val="32"/>
        </w:rPr>
        <w:t>总体要求</w:t>
      </w:r>
    </w:p>
    <w:p w:rsidR="000A4240" w:rsidRDefault="00313192">
      <w:pPr>
        <w:spacing w:line="560" w:lineRule="exact"/>
        <w:ind w:firstLineChars="200" w:firstLine="600"/>
        <w:rPr>
          <w:rFonts w:ascii="仿宋" w:eastAsia="仿宋" w:hAnsi="仿宋"/>
          <w:color w:val="000000"/>
          <w:sz w:val="32"/>
          <w:szCs w:val="32"/>
        </w:rPr>
      </w:pPr>
      <w:r>
        <w:rPr>
          <w:rFonts w:ascii="仿宋_GB2312" w:eastAsia="仿宋_GB2312" w:hAnsi="Times New Roman" w:hint="eastAsia"/>
          <w:color w:val="000000"/>
          <w:sz w:val="32"/>
        </w:rPr>
        <w:t>以习近平新时代中国特色社会主义思想为指导，深入学习贯彻落实《中国共产党党和国家机关基层组织工作条例》《中国共产党支部工作条例（试行）》等党内法规制度，聚焦基层党支部建设，以党的政治建设为统领，以提升组织力为重点，</w:t>
      </w:r>
      <w:r w:rsidR="00335FEC">
        <w:rPr>
          <w:rFonts w:ascii="仿宋_GB2312" w:eastAsia="仿宋_GB2312" w:hAnsi="Times New Roman" w:hint="eastAsia"/>
          <w:color w:val="000000"/>
          <w:sz w:val="32"/>
        </w:rPr>
        <w:t>全面推进基层党支部标准化规范化建设，提升基层党建工作质量，把我台</w:t>
      </w:r>
      <w:r>
        <w:rPr>
          <w:rFonts w:ascii="仿宋_GB2312" w:eastAsia="仿宋_GB2312" w:hAnsi="Times New Roman" w:hint="eastAsia"/>
          <w:color w:val="000000"/>
          <w:sz w:val="32"/>
        </w:rPr>
        <w:t>基层党支部建设成政治功能强、支部班子强、党员队伍强、作用发挥强的“四强”党支部，为实现“三个面向”“四个率先”目标任务、建设世界科技强国提供坚强的政治和组织保证。</w:t>
      </w:r>
      <w:r>
        <w:rPr>
          <w:rFonts w:ascii="仿宋" w:eastAsia="仿宋" w:hAnsi="仿宋" w:hint="eastAsia"/>
          <w:color w:val="000000"/>
          <w:sz w:val="32"/>
          <w:szCs w:val="32"/>
        </w:rPr>
        <w:t xml:space="preserve"> </w:t>
      </w:r>
    </w:p>
    <w:p w:rsidR="000A4240" w:rsidRDefault="00313192">
      <w:pPr>
        <w:numPr>
          <w:ilvl w:val="0"/>
          <w:numId w:val="1"/>
        </w:numPr>
        <w:spacing w:beforeLines="50" w:before="156" w:afterLines="50" w:after="156" w:line="560" w:lineRule="exact"/>
        <w:ind w:left="0" w:firstLineChars="200" w:firstLine="603"/>
        <w:rPr>
          <w:rFonts w:ascii="黑体" w:eastAsia="黑体" w:hAnsi="黑体"/>
          <w:b/>
          <w:color w:val="000000"/>
          <w:sz w:val="32"/>
        </w:rPr>
      </w:pPr>
      <w:r>
        <w:rPr>
          <w:rFonts w:ascii="黑体" w:eastAsia="黑体" w:hAnsi="黑体" w:hint="eastAsia"/>
          <w:b/>
          <w:color w:val="000000"/>
          <w:sz w:val="32"/>
        </w:rPr>
        <w:t>评估主体</w:t>
      </w:r>
      <w:r>
        <w:rPr>
          <w:rFonts w:ascii="黑体" w:eastAsia="黑体" w:hAnsi="黑体"/>
          <w:b/>
          <w:color w:val="000000"/>
          <w:sz w:val="32"/>
        </w:rPr>
        <w:t>和</w:t>
      </w:r>
      <w:r>
        <w:rPr>
          <w:rFonts w:ascii="黑体" w:eastAsia="黑体" w:hAnsi="黑体" w:hint="eastAsia"/>
          <w:b/>
          <w:color w:val="000000"/>
          <w:sz w:val="32"/>
        </w:rPr>
        <w:t>评估</w:t>
      </w:r>
      <w:r>
        <w:rPr>
          <w:rFonts w:ascii="黑体" w:eastAsia="黑体" w:hAnsi="黑体"/>
          <w:b/>
          <w:color w:val="000000"/>
          <w:sz w:val="32"/>
        </w:rPr>
        <w:t>对象</w:t>
      </w:r>
    </w:p>
    <w:p w:rsidR="000A4240" w:rsidRDefault="00313192">
      <w:pPr>
        <w:adjustRightInd w:val="0"/>
        <w:snapToGrid w:val="0"/>
        <w:spacing w:line="560" w:lineRule="exact"/>
        <w:ind w:firstLineChars="200" w:firstLine="603"/>
        <w:rPr>
          <w:rFonts w:ascii="仿宋_GB2312" w:eastAsia="仿宋_GB2312" w:hAnsi="Times New Roman"/>
          <w:color w:val="000000"/>
          <w:sz w:val="32"/>
        </w:rPr>
      </w:pPr>
      <w:r>
        <w:rPr>
          <w:rFonts w:ascii="仿宋_GB2312" w:eastAsia="仿宋_GB2312" w:hAnsi="Times New Roman" w:hint="eastAsia"/>
          <w:b/>
          <w:color w:val="000000"/>
          <w:sz w:val="32"/>
        </w:rPr>
        <w:t>评估</w:t>
      </w:r>
      <w:r>
        <w:rPr>
          <w:rFonts w:ascii="仿宋_GB2312" w:eastAsia="仿宋_GB2312" w:hAnsi="Times New Roman"/>
          <w:b/>
          <w:color w:val="000000"/>
          <w:sz w:val="32"/>
        </w:rPr>
        <w:t>主体：</w:t>
      </w:r>
      <w:r>
        <w:rPr>
          <w:rFonts w:ascii="仿宋_GB2312" w:eastAsia="仿宋_GB2312" w:hAnsi="Times New Roman" w:hint="eastAsia"/>
          <w:color w:val="000000"/>
          <w:sz w:val="32"/>
        </w:rPr>
        <w:t>达标</w:t>
      </w:r>
      <w:r>
        <w:rPr>
          <w:rFonts w:ascii="仿宋_GB2312" w:eastAsia="仿宋_GB2312" w:hAnsi="Times New Roman"/>
          <w:color w:val="000000"/>
          <w:sz w:val="32"/>
        </w:rPr>
        <w:t>评估</w:t>
      </w:r>
      <w:r>
        <w:rPr>
          <w:rFonts w:ascii="仿宋_GB2312" w:eastAsia="仿宋_GB2312" w:hAnsi="Times New Roman" w:hint="eastAsia"/>
          <w:color w:val="000000"/>
          <w:sz w:val="32"/>
        </w:rPr>
        <w:t>工作</w:t>
      </w:r>
      <w:r>
        <w:rPr>
          <w:rFonts w:ascii="仿宋_GB2312" w:eastAsia="仿宋_GB2312" w:hAnsi="Times New Roman"/>
          <w:color w:val="000000"/>
          <w:sz w:val="32"/>
        </w:rPr>
        <w:t>由</w:t>
      </w:r>
      <w:r>
        <w:rPr>
          <w:rFonts w:ascii="仿宋_GB2312" w:eastAsia="仿宋_GB2312" w:hAnsi="Times New Roman" w:hint="eastAsia"/>
          <w:color w:val="000000"/>
          <w:sz w:val="32"/>
        </w:rPr>
        <w:t>台</w:t>
      </w:r>
      <w:r>
        <w:rPr>
          <w:rFonts w:ascii="仿宋_GB2312" w:eastAsia="仿宋_GB2312" w:hAnsi="Times New Roman"/>
          <w:color w:val="000000"/>
          <w:sz w:val="32"/>
        </w:rPr>
        <w:t>党委统一领导，</w:t>
      </w:r>
      <w:r>
        <w:rPr>
          <w:rFonts w:ascii="仿宋_GB2312" w:eastAsia="仿宋_GB2312" w:hAnsi="Times New Roman" w:hint="eastAsia"/>
          <w:color w:val="000000"/>
          <w:sz w:val="32"/>
        </w:rPr>
        <w:t>党委办公室负责</w:t>
      </w:r>
      <w:r>
        <w:rPr>
          <w:rFonts w:ascii="仿宋_GB2312" w:eastAsia="仿宋_GB2312" w:hAnsi="Times New Roman"/>
          <w:color w:val="000000"/>
          <w:sz w:val="32"/>
        </w:rPr>
        <w:t>组织实施。</w:t>
      </w:r>
    </w:p>
    <w:p w:rsidR="000A4240" w:rsidRDefault="00313192">
      <w:pPr>
        <w:adjustRightInd w:val="0"/>
        <w:snapToGrid w:val="0"/>
        <w:spacing w:line="560" w:lineRule="exact"/>
        <w:ind w:firstLineChars="200" w:firstLine="603"/>
        <w:rPr>
          <w:rFonts w:ascii="仿宋_GB2312" w:eastAsia="仿宋_GB2312" w:hAnsi="Times New Roman"/>
          <w:color w:val="000000"/>
          <w:sz w:val="32"/>
        </w:rPr>
      </w:pPr>
      <w:r>
        <w:rPr>
          <w:rFonts w:ascii="仿宋_GB2312" w:eastAsia="仿宋_GB2312" w:hAnsi="Times New Roman" w:hint="eastAsia"/>
          <w:b/>
          <w:color w:val="000000"/>
          <w:sz w:val="32"/>
        </w:rPr>
        <w:t>评估</w:t>
      </w:r>
      <w:r>
        <w:rPr>
          <w:rFonts w:ascii="仿宋_GB2312" w:eastAsia="仿宋_GB2312" w:hAnsi="Times New Roman"/>
          <w:b/>
          <w:color w:val="000000"/>
          <w:sz w:val="32"/>
        </w:rPr>
        <w:t>对象：</w:t>
      </w:r>
      <w:r w:rsidR="00335FEC">
        <w:rPr>
          <w:rFonts w:ascii="仿宋_GB2312" w:eastAsia="仿宋_GB2312" w:hAnsi="Times New Roman" w:hint="eastAsia"/>
          <w:color w:val="000000"/>
          <w:sz w:val="32"/>
        </w:rPr>
        <w:t>台各</w:t>
      </w:r>
      <w:bookmarkStart w:id="3" w:name="_GoBack"/>
      <w:bookmarkEnd w:id="3"/>
      <w:r>
        <w:rPr>
          <w:rFonts w:ascii="仿宋_GB2312" w:eastAsia="仿宋_GB2312" w:hAnsi="Times New Roman"/>
          <w:color w:val="000000"/>
          <w:sz w:val="32"/>
        </w:rPr>
        <w:t>基层党支部</w:t>
      </w:r>
      <w:r>
        <w:rPr>
          <w:rFonts w:ascii="仿宋_GB2312" w:eastAsia="仿宋_GB2312" w:hAnsi="Times New Roman" w:hint="eastAsia"/>
          <w:color w:val="000000"/>
          <w:sz w:val="32"/>
        </w:rPr>
        <w:t>。</w:t>
      </w:r>
    </w:p>
    <w:p w:rsidR="000A4240" w:rsidRDefault="00313192">
      <w:pPr>
        <w:numPr>
          <w:ilvl w:val="0"/>
          <w:numId w:val="1"/>
        </w:numPr>
        <w:spacing w:beforeLines="50" w:before="156" w:afterLines="50" w:after="156" w:line="560" w:lineRule="exact"/>
        <w:ind w:left="0" w:firstLineChars="200" w:firstLine="603"/>
        <w:rPr>
          <w:rFonts w:ascii="黑体" w:eastAsia="黑体" w:hAnsi="黑体"/>
          <w:b/>
          <w:color w:val="000000"/>
          <w:sz w:val="32"/>
        </w:rPr>
      </w:pPr>
      <w:r>
        <w:rPr>
          <w:rFonts w:ascii="黑体" w:eastAsia="黑体" w:hAnsi="黑体" w:hint="eastAsia"/>
          <w:b/>
          <w:color w:val="000000"/>
          <w:sz w:val="32"/>
        </w:rPr>
        <w:t>评估内容</w:t>
      </w:r>
    </w:p>
    <w:p w:rsidR="000A4240" w:rsidRDefault="00313192">
      <w:pPr>
        <w:spacing w:line="560" w:lineRule="exact"/>
        <w:ind w:firstLine="645"/>
        <w:rPr>
          <w:rFonts w:ascii="仿宋_GB2312" w:eastAsia="仿宋_GB2312" w:hAnsi="Times New Roman"/>
          <w:color w:val="000000"/>
          <w:sz w:val="32"/>
        </w:rPr>
      </w:pPr>
      <w:r>
        <w:rPr>
          <w:rFonts w:ascii="仿宋_GB2312" w:eastAsia="仿宋_GB2312" w:hAnsi="Times New Roman" w:hint="eastAsia"/>
          <w:color w:val="000000"/>
          <w:sz w:val="32"/>
        </w:rPr>
        <w:lastRenderedPageBreak/>
        <w:t>根据“基层</w:t>
      </w:r>
      <w:r>
        <w:rPr>
          <w:rFonts w:ascii="仿宋_GB2312" w:eastAsia="仿宋_GB2312" w:hAnsi="Times New Roman"/>
          <w:color w:val="000000"/>
          <w:sz w:val="32"/>
        </w:rPr>
        <w:t>组织建设年</w:t>
      </w:r>
      <w:r>
        <w:rPr>
          <w:rFonts w:ascii="仿宋_GB2312" w:eastAsia="仿宋_GB2312" w:hAnsi="Times New Roman" w:hint="eastAsia"/>
          <w:color w:val="000000"/>
          <w:sz w:val="32"/>
        </w:rPr>
        <w:t>”活动</w:t>
      </w:r>
      <w:r>
        <w:rPr>
          <w:rFonts w:ascii="仿宋_GB2312" w:eastAsia="仿宋_GB2312" w:hAnsi="Times New Roman"/>
          <w:color w:val="000000"/>
          <w:sz w:val="32"/>
        </w:rPr>
        <w:t>实施方案，</w:t>
      </w:r>
      <w:r>
        <w:rPr>
          <w:rFonts w:ascii="仿宋_GB2312" w:eastAsia="仿宋_GB2312" w:hAnsi="Times New Roman" w:hint="eastAsia"/>
          <w:color w:val="000000"/>
          <w:sz w:val="32"/>
        </w:rPr>
        <w:t>重点在以下4个方面开展评估：</w:t>
      </w:r>
    </w:p>
    <w:p w:rsidR="000A4240" w:rsidRDefault="00313192">
      <w:pPr>
        <w:spacing w:line="560" w:lineRule="exact"/>
        <w:ind w:firstLine="645"/>
        <w:rPr>
          <w:rFonts w:ascii="仿宋_GB2312" w:eastAsia="仿宋_GB2312" w:hAnsi="Times New Roman"/>
          <w:color w:val="000000"/>
          <w:sz w:val="32"/>
        </w:rPr>
      </w:pPr>
      <w:r>
        <w:rPr>
          <w:rFonts w:ascii="仿宋_GB2312" w:eastAsia="仿宋_GB2312" w:hAnsi="Times New Roman" w:hint="eastAsia"/>
          <w:b/>
          <w:color w:val="000000"/>
          <w:sz w:val="32"/>
        </w:rPr>
        <w:t>（1）政治功能发挥情况。</w:t>
      </w:r>
      <w:r>
        <w:rPr>
          <w:rFonts w:ascii="仿宋_GB2312" w:eastAsia="仿宋_GB2312" w:hAnsi="Times New Roman" w:hint="eastAsia"/>
          <w:color w:val="000000"/>
          <w:sz w:val="32"/>
        </w:rPr>
        <w:t>重点检查党支部是否把持之以恒学习贯彻习近平新时代中国特色社会主义思想作为首要政治任务，认真学习贯彻落实习近平总书记“三个面向”“四个率先”要求、关于科技领域和我院的重要论述和重要指示批示精神；是否组织党员、干部把经常性学习和集中性教育结合起来，经常性检视和解决违背初心使命的问题，筑牢党员、干部不忘初心、牢记使命的思想根基；是否按照《关于新形势下党内政治生活的若干准则》《中国共产党支部工作条例（试行）》等党内法规，规范开展组织生活；是否结合支部党员、群众、学生实际，加强政治吸纳和政治引领，引导他们牢固树立“四个意识”、坚定“四个自信”、做到“两个维护”。</w:t>
      </w:r>
    </w:p>
    <w:p w:rsidR="000A4240" w:rsidRDefault="00313192">
      <w:pPr>
        <w:spacing w:line="560" w:lineRule="exact"/>
        <w:ind w:firstLine="645"/>
        <w:rPr>
          <w:rFonts w:ascii="仿宋_GB2312" w:eastAsia="仿宋_GB2312" w:hAnsi="Times New Roman"/>
          <w:color w:val="000000"/>
          <w:sz w:val="32"/>
        </w:rPr>
      </w:pPr>
      <w:r>
        <w:rPr>
          <w:rFonts w:ascii="仿宋_GB2312" w:eastAsia="仿宋_GB2312" w:hAnsi="Times New Roman" w:hint="eastAsia"/>
          <w:b/>
          <w:color w:val="000000"/>
          <w:sz w:val="32"/>
        </w:rPr>
        <w:t>（2）支部班子建设情况。</w:t>
      </w:r>
      <w:r>
        <w:rPr>
          <w:rFonts w:ascii="仿宋_GB2312" w:eastAsia="仿宋_GB2312" w:hAnsi="Times New Roman" w:hint="eastAsia"/>
          <w:color w:val="000000"/>
          <w:sz w:val="32"/>
        </w:rPr>
        <w:t>重点检查党支部设置是否符合《中国共产党支部工作条例（试行）》等党内规章制度的要求；党支部是否主动按期组织换届；党支部书记和支部委员组成是否符合推动科技创新事业发展需求，且分工明确、履职到位；党支部是否按照要求定期召开支委会。</w:t>
      </w:r>
    </w:p>
    <w:p w:rsidR="000A4240" w:rsidRDefault="00313192">
      <w:pPr>
        <w:spacing w:line="560" w:lineRule="exact"/>
        <w:ind w:firstLine="645"/>
        <w:rPr>
          <w:rFonts w:ascii="仿宋_GB2312" w:eastAsia="仿宋_GB2312" w:hAnsi="Times New Roman"/>
          <w:b/>
          <w:color w:val="000000"/>
          <w:sz w:val="32"/>
        </w:rPr>
      </w:pPr>
      <w:r>
        <w:rPr>
          <w:rFonts w:ascii="仿宋_GB2312" w:eastAsia="仿宋_GB2312" w:hAnsi="Times New Roman" w:hint="eastAsia"/>
          <w:b/>
          <w:color w:val="000000"/>
          <w:sz w:val="32"/>
        </w:rPr>
        <w:t>（3）党员队伍建设情况。</w:t>
      </w:r>
      <w:r>
        <w:rPr>
          <w:rFonts w:ascii="仿宋_GB2312" w:eastAsia="仿宋_GB2312" w:hAnsi="Times New Roman" w:hint="eastAsia"/>
          <w:color w:val="000000"/>
          <w:sz w:val="32"/>
        </w:rPr>
        <w:t>重点检查是否认真学习贯彻《中国共产党党员教育管理工作条例》；党组织关系转接、流动党员管理、失联党员管理与组织处置等是否规范；是否落实了我院关于加强在科技骨干中发展党员的工作要求并取得较好成效；党员参加“三会一课”、主题党日等组织生活情况是否符合有关要求；党员领导干部是否经常参加双重组织生活。</w:t>
      </w:r>
    </w:p>
    <w:p w:rsidR="000A4240" w:rsidRDefault="00313192" w:rsidP="00346F94">
      <w:pPr>
        <w:spacing w:line="560" w:lineRule="exact"/>
        <w:ind w:leftChars="79" w:left="150" w:firstLineChars="165" w:firstLine="495"/>
        <w:rPr>
          <w:rFonts w:ascii="仿宋_GB2312" w:eastAsia="仿宋_GB2312" w:hAnsi="Times New Roman"/>
          <w:color w:val="000000"/>
          <w:sz w:val="32"/>
        </w:rPr>
      </w:pPr>
      <w:r>
        <w:rPr>
          <w:rFonts w:ascii="仿宋_GB2312" w:eastAsia="仿宋_GB2312" w:hAnsi="Times New Roman" w:hint="eastAsia"/>
          <w:color w:val="000000"/>
          <w:sz w:val="32"/>
        </w:rPr>
        <w:lastRenderedPageBreak/>
        <w:t>（</w:t>
      </w:r>
      <w:r>
        <w:rPr>
          <w:rFonts w:ascii="仿宋_GB2312" w:eastAsia="仿宋_GB2312" w:hAnsi="Times New Roman" w:hint="eastAsia"/>
          <w:b/>
          <w:color w:val="000000"/>
          <w:sz w:val="32"/>
        </w:rPr>
        <w:t>4）作用发挥情况。</w:t>
      </w:r>
      <w:r>
        <w:rPr>
          <w:rFonts w:ascii="仿宋_GB2312" w:eastAsia="仿宋_GB2312" w:hAnsi="Times New Roman" w:hint="eastAsia"/>
          <w:color w:val="000000"/>
          <w:sz w:val="32"/>
        </w:rPr>
        <w:t>重点检查党支部是否认真贯彻落实上级党组织部署的工作和任务；是否将党建工作与业务工作有机融合，在推动科技创新工作中充分发挥了基层党组织的战斗堡垒作用和党员先锋模范作用；是否认真落实组织、宣传、凝聚、服务群众的职责；是否在弘扬科学家精神、加强学风作风建设方面开展有针对性的工作，取得较好效果。</w:t>
      </w:r>
    </w:p>
    <w:p w:rsidR="000A4240" w:rsidRDefault="00313192">
      <w:pPr>
        <w:numPr>
          <w:ilvl w:val="0"/>
          <w:numId w:val="1"/>
        </w:numPr>
        <w:spacing w:beforeLines="50" w:before="156" w:afterLines="50" w:after="156" w:line="560" w:lineRule="exact"/>
        <w:ind w:left="0" w:firstLineChars="200" w:firstLine="603"/>
        <w:rPr>
          <w:rFonts w:ascii="黑体" w:eastAsia="黑体" w:hAnsi="黑体"/>
          <w:b/>
          <w:color w:val="000000"/>
          <w:sz w:val="32"/>
        </w:rPr>
      </w:pPr>
      <w:r>
        <w:rPr>
          <w:rFonts w:ascii="黑体" w:eastAsia="黑体" w:hAnsi="黑体"/>
          <w:b/>
          <w:color w:val="000000"/>
          <w:sz w:val="32"/>
        </w:rPr>
        <w:t>评估程序</w:t>
      </w:r>
    </w:p>
    <w:p w:rsidR="000A4240" w:rsidRDefault="00313192">
      <w:pPr>
        <w:spacing w:line="560" w:lineRule="exact"/>
        <w:ind w:firstLine="645"/>
        <w:rPr>
          <w:rFonts w:ascii="楷体_GB2312" w:eastAsia="楷体_GB2312" w:hAnsi="Times New Roman"/>
          <w:b/>
          <w:color w:val="000000"/>
          <w:sz w:val="32"/>
        </w:rPr>
      </w:pPr>
      <w:r>
        <w:rPr>
          <w:rFonts w:ascii="楷体_GB2312" w:eastAsia="楷体_GB2312" w:hAnsi="Times New Roman" w:hint="eastAsia"/>
          <w:b/>
          <w:color w:val="000000"/>
          <w:sz w:val="32"/>
        </w:rPr>
        <w:t>（一）自查自评</w:t>
      </w:r>
    </w:p>
    <w:p w:rsidR="000A4240" w:rsidRDefault="00313192">
      <w:pPr>
        <w:adjustRightInd w:val="0"/>
        <w:snapToGrid w:val="0"/>
        <w:spacing w:line="560" w:lineRule="exact"/>
        <w:ind w:firstLineChars="200" w:firstLine="600"/>
        <w:rPr>
          <w:rFonts w:ascii="仿宋" w:eastAsia="仿宋" w:hAnsi="仿宋"/>
          <w:color w:val="000000"/>
          <w:sz w:val="32"/>
          <w:szCs w:val="32"/>
        </w:rPr>
      </w:pPr>
      <w:r>
        <w:rPr>
          <w:rFonts w:ascii="仿宋" w:eastAsia="仿宋" w:hAnsi="仿宋" w:hint="eastAsia"/>
          <w:color w:val="000000"/>
          <w:sz w:val="32"/>
          <w:szCs w:val="32"/>
        </w:rPr>
        <w:t>8月</w:t>
      </w:r>
      <w:r>
        <w:rPr>
          <w:rFonts w:ascii="仿宋" w:eastAsia="仿宋" w:hAnsi="仿宋"/>
          <w:color w:val="000000"/>
          <w:sz w:val="32"/>
          <w:szCs w:val="32"/>
        </w:rPr>
        <w:t>底前，</w:t>
      </w:r>
      <w:r>
        <w:rPr>
          <w:rFonts w:ascii="仿宋" w:eastAsia="仿宋" w:hAnsi="仿宋" w:hint="eastAsia"/>
          <w:color w:val="000000"/>
          <w:sz w:val="32"/>
          <w:szCs w:val="32"/>
        </w:rPr>
        <w:t>党支部</w:t>
      </w:r>
      <w:r>
        <w:rPr>
          <w:rFonts w:ascii="仿宋" w:eastAsia="仿宋" w:hAnsi="仿宋"/>
          <w:color w:val="000000"/>
          <w:sz w:val="32"/>
          <w:szCs w:val="32"/>
        </w:rPr>
        <w:t>对照</w:t>
      </w:r>
      <w:r>
        <w:rPr>
          <w:rFonts w:ascii="仿宋" w:eastAsia="仿宋" w:hAnsi="仿宋" w:hint="eastAsia"/>
          <w:color w:val="000000"/>
          <w:sz w:val="32"/>
          <w:szCs w:val="32"/>
        </w:rPr>
        <w:t>基层</w:t>
      </w:r>
      <w:r>
        <w:rPr>
          <w:rFonts w:ascii="仿宋" w:eastAsia="仿宋" w:hAnsi="仿宋"/>
          <w:color w:val="000000"/>
          <w:sz w:val="32"/>
          <w:szCs w:val="32"/>
        </w:rPr>
        <w:t>组织建设年</w:t>
      </w:r>
      <w:r>
        <w:rPr>
          <w:rFonts w:ascii="仿宋" w:eastAsia="仿宋" w:hAnsi="仿宋" w:hint="eastAsia"/>
          <w:color w:val="000000"/>
          <w:sz w:val="32"/>
          <w:szCs w:val="32"/>
        </w:rPr>
        <w:t>4个</w:t>
      </w:r>
      <w:r>
        <w:rPr>
          <w:rFonts w:ascii="仿宋" w:eastAsia="仿宋" w:hAnsi="仿宋"/>
          <w:color w:val="000000"/>
          <w:sz w:val="32"/>
          <w:szCs w:val="32"/>
        </w:rPr>
        <w:t>方面</w:t>
      </w:r>
      <w:r>
        <w:rPr>
          <w:rFonts w:ascii="仿宋" w:eastAsia="仿宋" w:hAnsi="仿宋" w:hint="eastAsia"/>
          <w:color w:val="000000"/>
          <w:sz w:val="32"/>
          <w:szCs w:val="32"/>
        </w:rPr>
        <w:t>17个</w:t>
      </w:r>
      <w:r>
        <w:rPr>
          <w:rFonts w:ascii="仿宋" w:eastAsia="仿宋" w:hAnsi="仿宋"/>
          <w:color w:val="000000"/>
          <w:sz w:val="32"/>
          <w:szCs w:val="32"/>
        </w:rPr>
        <w:t>是否，逐条</w:t>
      </w:r>
      <w:r>
        <w:rPr>
          <w:rFonts w:ascii="仿宋" w:eastAsia="仿宋" w:hAnsi="仿宋" w:hint="eastAsia"/>
          <w:color w:val="000000"/>
          <w:sz w:val="32"/>
          <w:szCs w:val="32"/>
        </w:rPr>
        <w:t>进行</w:t>
      </w:r>
      <w:r>
        <w:rPr>
          <w:rFonts w:ascii="仿宋" w:eastAsia="仿宋" w:hAnsi="仿宋"/>
          <w:color w:val="000000"/>
          <w:sz w:val="32"/>
          <w:szCs w:val="32"/>
        </w:rPr>
        <w:t>自查，</w:t>
      </w:r>
      <w:r>
        <w:rPr>
          <w:rFonts w:ascii="仿宋" w:eastAsia="仿宋" w:hAnsi="仿宋" w:hint="eastAsia"/>
          <w:color w:val="000000"/>
          <w:sz w:val="32"/>
          <w:szCs w:val="32"/>
        </w:rPr>
        <w:t>形成</w:t>
      </w:r>
      <w:r>
        <w:rPr>
          <w:rFonts w:ascii="仿宋" w:eastAsia="仿宋" w:hAnsi="仿宋"/>
          <w:color w:val="000000"/>
          <w:sz w:val="32"/>
          <w:szCs w:val="32"/>
        </w:rPr>
        <w:t>问题清单和整改台账。</w:t>
      </w:r>
    </w:p>
    <w:p w:rsidR="000A4240" w:rsidRDefault="00313192">
      <w:pPr>
        <w:spacing w:line="560" w:lineRule="exact"/>
        <w:ind w:firstLine="645"/>
        <w:rPr>
          <w:rFonts w:ascii="楷体_GB2312" w:eastAsia="楷体_GB2312" w:hAnsi="Times New Roman"/>
          <w:b/>
          <w:color w:val="000000"/>
          <w:sz w:val="32"/>
        </w:rPr>
      </w:pPr>
      <w:r>
        <w:rPr>
          <w:rFonts w:ascii="楷体_GB2312" w:eastAsia="楷体_GB2312" w:hAnsi="Times New Roman" w:hint="eastAsia"/>
          <w:b/>
          <w:color w:val="000000"/>
          <w:sz w:val="32"/>
        </w:rPr>
        <w:t>（二）台党委</w:t>
      </w:r>
      <w:r>
        <w:rPr>
          <w:rFonts w:ascii="楷体_GB2312" w:eastAsia="楷体_GB2312" w:hAnsi="Times New Roman"/>
          <w:b/>
          <w:color w:val="000000"/>
          <w:sz w:val="32"/>
        </w:rPr>
        <w:t>考评</w:t>
      </w:r>
    </w:p>
    <w:p w:rsidR="000A4240" w:rsidRDefault="00313192">
      <w:pPr>
        <w:spacing w:line="560" w:lineRule="exact"/>
        <w:ind w:firstLine="645"/>
        <w:rPr>
          <w:rFonts w:ascii="仿宋_GB2312" w:eastAsia="仿宋_GB2312" w:hAnsi="Times New Roman"/>
          <w:color w:val="000000"/>
          <w:sz w:val="32"/>
        </w:rPr>
      </w:pPr>
      <w:r>
        <w:rPr>
          <w:rFonts w:ascii="仿宋_GB2312" w:eastAsia="仿宋_GB2312" w:hAnsi="Times New Roman"/>
          <w:color w:val="000000"/>
          <w:sz w:val="32"/>
        </w:rPr>
        <w:t>2020</w:t>
      </w:r>
      <w:r>
        <w:rPr>
          <w:rFonts w:ascii="仿宋_GB2312" w:eastAsia="仿宋_GB2312" w:hAnsi="Times New Roman" w:hint="eastAsia"/>
          <w:color w:val="000000"/>
          <w:sz w:val="32"/>
        </w:rPr>
        <w:t>年</w:t>
      </w:r>
      <w:r>
        <w:rPr>
          <w:rFonts w:ascii="仿宋_GB2312" w:eastAsia="仿宋_GB2312" w:hAnsi="Times New Roman"/>
          <w:color w:val="000000"/>
          <w:sz w:val="32"/>
        </w:rPr>
        <w:t>1</w:t>
      </w:r>
      <w:r>
        <w:rPr>
          <w:rFonts w:ascii="仿宋_GB2312" w:eastAsia="仿宋_GB2312" w:hAnsi="Times New Roman" w:hint="eastAsia"/>
          <w:color w:val="000000"/>
          <w:sz w:val="32"/>
        </w:rPr>
        <w:t>1</w:t>
      </w:r>
      <w:r>
        <w:rPr>
          <w:rFonts w:ascii="仿宋_GB2312" w:eastAsia="仿宋_GB2312" w:hAnsi="Times New Roman"/>
          <w:color w:val="000000"/>
          <w:sz w:val="32"/>
        </w:rPr>
        <w:t>-1</w:t>
      </w:r>
      <w:r>
        <w:rPr>
          <w:rFonts w:ascii="仿宋_GB2312" w:eastAsia="仿宋_GB2312" w:hAnsi="Times New Roman" w:hint="eastAsia"/>
          <w:color w:val="000000"/>
          <w:sz w:val="32"/>
        </w:rPr>
        <w:t>2月,台党委</w:t>
      </w:r>
      <w:r>
        <w:rPr>
          <w:rFonts w:ascii="仿宋_GB2312" w:eastAsia="仿宋_GB2312" w:hAnsi="Times New Roman"/>
          <w:color w:val="000000"/>
          <w:sz w:val="32"/>
        </w:rPr>
        <w:t>成立</w:t>
      </w:r>
      <w:r>
        <w:rPr>
          <w:rFonts w:ascii="仿宋_GB2312" w:eastAsia="仿宋_GB2312" w:hAnsi="Times New Roman" w:hint="eastAsia"/>
          <w:color w:val="000000"/>
          <w:sz w:val="32"/>
        </w:rPr>
        <w:t>考评</w:t>
      </w:r>
      <w:r>
        <w:rPr>
          <w:rFonts w:ascii="仿宋_GB2312" w:eastAsia="仿宋_GB2312" w:hAnsi="Times New Roman"/>
          <w:color w:val="000000"/>
          <w:sz w:val="32"/>
        </w:rPr>
        <w:t>小组</w:t>
      </w:r>
      <w:r w:rsidR="00EA16B8">
        <w:rPr>
          <w:rFonts w:ascii="仿宋_GB2312" w:eastAsia="仿宋_GB2312" w:hAnsi="Times New Roman" w:hint="eastAsia"/>
          <w:color w:val="000000"/>
          <w:sz w:val="32"/>
        </w:rPr>
        <w:t>（拟定由党委委员和支部党员代表</w:t>
      </w:r>
      <w:r>
        <w:rPr>
          <w:rFonts w:ascii="仿宋_GB2312" w:eastAsia="仿宋_GB2312" w:hAnsi="Times New Roman" w:hint="eastAsia"/>
          <w:color w:val="000000"/>
          <w:sz w:val="32"/>
        </w:rPr>
        <w:t>组成）</w:t>
      </w:r>
      <w:r>
        <w:rPr>
          <w:rFonts w:ascii="仿宋_GB2312" w:eastAsia="仿宋_GB2312" w:hAnsi="Times New Roman"/>
          <w:color w:val="000000"/>
          <w:sz w:val="32"/>
        </w:rPr>
        <w:t>，对照评估标准，</w:t>
      </w:r>
      <w:r>
        <w:rPr>
          <w:rFonts w:ascii="仿宋_GB2312" w:eastAsia="仿宋_GB2312" w:hAnsi="Times New Roman" w:hint="eastAsia"/>
          <w:color w:val="000000"/>
          <w:sz w:val="32"/>
        </w:rPr>
        <w:t>对各支部进行</w:t>
      </w:r>
      <w:r>
        <w:rPr>
          <w:rFonts w:ascii="仿宋_GB2312" w:eastAsia="仿宋_GB2312" w:hAnsi="Times New Roman"/>
          <w:color w:val="000000"/>
          <w:sz w:val="32"/>
        </w:rPr>
        <w:t>评估</w:t>
      </w:r>
      <w:r>
        <w:rPr>
          <w:rFonts w:ascii="仿宋_GB2312" w:eastAsia="仿宋_GB2312" w:hAnsi="Times New Roman" w:hint="eastAsia"/>
          <w:color w:val="000000"/>
          <w:sz w:val="32"/>
        </w:rPr>
        <w:t>（</w:t>
      </w:r>
      <w:r>
        <w:rPr>
          <w:rFonts w:ascii="仿宋_GB2312" w:eastAsia="仿宋_GB2312" w:hAnsi="Times New Roman"/>
          <w:color w:val="000000"/>
          <w:sz w:val="32"/>
        </w:rPr>
        <w:t>日常</w:t>
      </w:r>
      <w:r>
        <w:rPr>
          <w:rFonts w:ascii="仿宋_GB2312" w:eastAsia="仿宋_GB2312" w:hAnsi="Times New Roman" w:hint="eastAsia"/>
          <w:color w:val="000000"/>
          <w:sz w:val="32"/>
        </w:rPr>
        <w:t>党务</w:t>
      </w:r>
      <w:r>
        <w:rPr>
          <w:rFonts w:ascii="仿宋_GB2312" w:eastAsia="仿宋_GB2312" w:hAnsi="Times New Roman"/>
          <w:color w:val="000000"/>
          <w:sz w:val="32"/>
        </w:rPr>
        <w:t>工作情况占</w:t>
      </w:r>
      <w:r>
        <w:rPr>
          <w:rFonts w:ascii="仿宋_GB2312" w:eastAsia="仿宋_GB2312" w:hAnsi="Times New Roman" w:hint="eastAsia"/>
          <w:color w:val="000000"/>
          <w:sz w:val="32"/>
        </w:rPr>
        <w:t>35</w:t>
      </w:r>
      <w:r>
        <w:rPr>
          <w:rFonts w:ascii="仿宋_GB2312" w:eastAsia="仿宋_GB2312" w:hAnsi="Times New Roman"/>
          <w:color w:val="000000"/>
          <w:sz w:val="32"/>
        </w:rPr>
        <w:t>%+支部书记</w:t>
      </w:r>
      <w:r>
        <w:rPr>
          <w:rFonts w:ascii="仿宋_GB2312" w:eastAsia="仿宋_GB2312" w:hAnsi="Times New Roman" w:hint="eastAsia"/>
          <w:color w:val="000000"/>
          <w:sz w:val="32"/>
        </w:rPr>
        <w:t>现场汇报65</w:t>
      </w:r>
      <w:r>
        <w:rPr>
          <w:rFonts w:ascii="仿宋_GB2312" w:eastAsia="仿宋_GB2312" w:hAnsi="Times New Roman"/>
          <w:color w:val="000000"/>
          <w:sz w:val="32"/>
        </w:rPr>
        <w:t>%</w:t>
      </w:r>
      <w:r>
        <w:rPr>
          <w:rFonts w:ascii="仿宋_GB2312" w:eastAsia="仿宋_GB2312" w:hAnsi="Times New Roman" w:hint="eastAsia"/>
          <w:color w:val="000000"/>
          <w:sz w:val="32"/>
        </w:rPr>
        <w:t>）。</w:t>
      </w:r>
    </w:p>
    <w:p w:rsidR="000A4240" w:rsidRDefault="00313192">
      <w:pPr>
        <w:spacing w:line="580" w:lineRule="exact"/>
        <w:ind w:firstLineChars="200" w:firstLine="603"/>
        <w:rPr>
          <w:rFonts w:ascii="仿宋_GB2312" w:eastAsia="仿宋_GB2312" w:hAnsi="宋体"/>
          <w:b/>
          <w:sz w:val="32"/>
          <w:szCs w:val="32"/>
        </w:rPr>
      </w:pPr>
      <w:r>
        <w:rPr>
          <w:rFonts w:ascii="仿宋_GB2312" w:eastAsia="仿宋_GB2312" w:hAnsi="宋体" w:hint="eastAsia"/>
          <w:b/>
          <w:sz w:val="32"/>
          <w:szCs w:val="32"/>
        </w:rPr>
        <w:t>（三）群众评价</w:t>
      </w:r>
    </w:p>
    <w:p w:rsidR="000A4240" w:rsidRDefault="00313192">
      <w:pPr>
        <w:spacing w:line="580" w:lineRule="exact"/>
        <w:ind w:firstLineChars="200" w:firstLine="600"/>
        <w:rPr>
          <w:rFonts w:ascii="仿宋_GB2312" w:eastAsia="仿宋_GB2312" w:hAnsi="宋体"/>
          <w:sz w:val="32"/>
          <w:szCs w:val="32"/>
        </w:rPr>
      </w:pPr>
      <w:r>
        <w:rPr>
          <w:rFonts w:ascii="仿宋_GB2312" w:eastAsia="仿宋_GB2312" w:hAnsi="宋体" w:hint="eastAsia"/>
          <w:sz w:val="32"/>
          <w:szCs w:val="32"/>
        </w:rPr>
        <w:t>发放群众满意度问卷调查表，</w:t>
      </w:r>
      <w:r>
        <w:rPr>
          <w:rFonts w:ascii="仿宋_GB2312" w:eastAsia="仿宋_GB2312" w:hAnsi="Times New Roman" w:hint="eastAsia"/>
          <w:color w:val="000000"/>
          <w:sz w:val="32"/>
          <w:szCs w:val="32"/>
        </w:rPr>
        <w:t>“先进”等次的党支部</w:t>
      </w:r>
      <w:r>
        <w:rPr>
          <w:rFonts w:ascii="仿宋_GB2312" w:eastAsia="仿宋_GB2312" w:hAnsi="宋体" w:hint="eastAsia"/>
          <w:sz w:val="32"/>
          <w:szCs w:val="32"/>
        </w:rPr>
        <w:t>满意率应不低于9</w:t>
      </w:r>
      <w:r>
        <w:rPr>
          <w:rFonts w:ascii="仿宋_GB2312" w:eastAsia="仿宋_GB2312" w:hAnsi="宋体"/>
          <w:sz w:val="32"/>
          <w:szCs w:val="32"/>
        </w:rPr>
        <w:t>0</w:t>
      </w:r>
      <w:r>
        <w:rPr>
          <w:rFonts w:ascii="仿宋_GB2312" w:eastAsia="仿宋_GB2312" w:hAnsi="宋体" w:hint="eastAsia"/>
          <w:sz w:val="32"/>
          <w:szCs w:val="32"/>
        </w:rPr>
        <w:t>%。</w:t>
      </w:r>
    </w:p>
    <w:p w:rsidR="000A4240" w:rsidRDefault="000A4240">
      <w:pPr>
        <w:spacing w:line="560" w:lineRule="exact"/>
        <w:ind w:firstLine="645"/>
        <w:rPr>
          <w:rFonts w:ascii="仿宋_GB2312" w:eastAsia="仿宋_GB2312" w:hAnsi="Times New Roman"/>
          <w:color w:val="000000"/>
          <w:sz w:val="32"/>
        </w:rPr>
      </w:pPr>
    </w:p>
    <w:p w:rsidR="000A4240" w:rsidRDefault="00313192">
      <w:pPr>
        <w:spacing w:line="560" w:lineRule="exact"/>
        <w:ind w:firstLine="645"/>
        <w:rPr>
          <w:rFonts w:ascii="仿宋_GB2312" w:eastAsia="仿宋_GB2312" w:hAnsi="Times New Roman"/>
          <w:color w:val="000000"/>
          <w:sz w:val="32"/>
        </w:rPr>
      </w:pPr>
      <w:r>
        <w:rPr>
          <w:rFonts w:ascii="仿宋_GB2312" w:eastAsia="仿宋_GB2312" w:hAnsi="Times New Roman" w:hint="eastAsia"/>
          <w:color w:val="000000"/>
          <w:sz w:val="32"/>
        </w:rPr>
        <w:t>按照“先进”、“中间”、“后进”三个等次对党支部建设情况逐个进行分类评估。其中，被评估为“先进”等次的党支部要在上述自检自查的“</w:t>
      </w:r>
      <w:r>
        <w:rPr>
          <w:rFonts w:ascii="仿宋_GB2312" w:eastAsia="仿宋_GB2312" w:hAnsi="Times New Roman"/>
          <w:color w:val="000000"/>
          <w:sz w:val="32"/>
        </w:rPr>
        <w:t>17个是否</w:t>
      </w:r>
      <w:r>
        <w:rPr>
          <w:rFonts w:ascii="仿宋_GB2312" w:eastAsia="仿宋_GB2312" w:hAnsi="Times New Roman"/>
          <w:color w:val="000000"/>
          <w:sz w:val="32"/>
        </w:rPr>
        <w:t>”</w:t>
      </w:r>
      <w:r>
        <w:rPr>
          <w:rFonts w:ascii="仿宋_GB2312" w:eastAsia="仿宋_GB2312" w:hAnsi="Times New Roman"/>
          <w:color w:val="000000"/>
          <w:sz w:val="32"/>
        </w:rPr>
        <w:t>方面全部达标、全部党员能在遵规守纪方面带好头作表率、群众评价满意率不低于90%，</w:t>
      </w:r>
      <w:r>
        <w:rPr>
          <w:rFonts w:ascii="仿宋_GB2312" w:eastAsia="仿宋_GB2312" w:hAnsi="Times New Roman"/>
          <w:color w:val="000000"/>
          <w:sz w:val="32"/>
        </w:rPr>
        <w:t>“</w:t>
      </w:r>
      <w:r>
        <w:rPr>
          <w:rFonts w:ascii="仿宋_GB2312" w:eastAsia="仿宋_GB2312" w:hAnsi="Times New Roman"/>
          <w:color w:val="000000"/>
          <w:sz w:val="32"/>
        </w:rPr>
        <w:t>先进</w:t>
      </w:r>
      <w:r>
        <w:rPr>
          <w:rFonts w:ascii="仿宋_GB2312" w:eastAsia="仿宋_GB2312" w:hAnsi="Times New Roman"/>
          <w:color w:val="000000"/>
          <w:sz w:val="32"/>
        </w:rPr>
        <w:t>”</w:t>
      </w:r>
      <w:r>
        <w:rPr>
          <w:rFonts w:ascii="仿宋_GB2312" w:eastAsia="仿宋_GB2312" w:hAnsi="Times New Roman"/>
          <w:color w:val="000000"/>
          <w:sz w:val="32"/>
        </w:rPr>
        <w:t>等次的党支部原则上不超过党支部总数的三分之一。</w:t>
      </w:r>
    </w:p>
    <w:p w:rsidR="000A4240" w:rsidRDefault="00313192">
      <w:pPr>
        <w:spacing w:line="560" w:lineRule="exact"/>
        <w:ind w:firstLine="645"/>
        <w:rPr>
          <w:rFonts w:ascii="仿宋_GB2312" w:eastAsia="仿宋_GB2312" w:hAnsi="Times New Roman"/>
          <w:color w:val="000000"/>
          <w:sz w:val="32"/>
        </w:rPr>
      </w:pPr>
      <w:r>
        <w:rPr>
          <w:rFonts w:ascii="仿宋_GB2312" w:eastAsia="仿宋_GB2312" w:hAnsi="Times New Roman" w:hint="eastAsia"/>
          <w:color w:val="000000"/>
          <w:sz w:val="32"/>
        </w:rPr>
        <w:t>对于被评估为“先进”等次的党支部，台党委将以适当形式</w:t>
      </w:r>
      <w:r>
        <w:rPr>
          <w:rFonts w:ascii="仿宋_GB2312" w:eastAsia="仿宋_GB2312" w:hAnsi="Times New Roman" w:hint="eastAsia"/>
          <w:color w:val="000000"/>
          <w:sz w:val="32"/>
        </w:rPr>
        <w:lastRenderedPageBreak/>
        <w:t>给予表扬或表彰。对于被评估为“后进”等次的党支部，台党委将约谈党支部负责人，并责令限期整改。台党委通过限期整改、分类指导、督促检查等形式，扩大先进支部增量、提升中间支部水平、整顿后进支部，全面提升党支部建设的整体水平。</w:t>
      </w:r>
    </w:p>
    <w:p w:rsidR="000A4240" w:rsidRDefault="000A4240">
      <w:pPr>
        <w:adjustRightInd w:val="0"/>
        <w:snapToGrid w:val="0"/>
        <w:spacing w:line="560" w:lineRule="exact"/>
        <w:ind w:firstLineChars="200" w:firstLine="600"/>
        <w:rPr>
          <w:rFonts w:ascii="仿宋" w:eastAsia="仿宋" w:hAnsi="仿宋"/>
          <w:color w:val="000000"/>
          <w:sz w:val="32"/>
          <w:szCs w:val="32"/>
        </w:rPr>
      </w:pPr>
    </w:p>
    <w:p w:rsidR="000A4240" w:rsidRDefault="00313192">
      <w:pPr>
        <w:spacing w:line="500" w:lineRule="exact"/>
        <w:ind w:firstLineChars="200" w:firstLine="600"/>
        <w:rPr>
          <w:rFonts w:ascii="仿宋_GB2312" w:eastAsia="仿宋_GB2312" w:hAnsi="Times New Roman"/>
          <w:color w:val="000000"/>
          <w:sz w:val="32"/>
        </w:rPr>
      </w:pPr>
      <w:r>
        <w:rPr>
          <w:rFonts w:ascii="仿宋_GB2312" w:eastAsia="仿宋_GB2312" w:hAnsi="Times New Roman" w:hint="eastAsia"/>
          <w:color w:val="000000"/>
          <w:sz w:val="32"/>
        </w:rPr>
        <w:t>附件：“基层组织建设年”支部达标评估考核表</w:t>
      </w:r>
    </w:p>
    <w:p w:rsidR="000A4240" w:rsidRDefault="000A4240">
      <w:pPr>
        <w:adjustRightInd w:val="0"/>
        <w:snapToGrid w:val="0"/>
        <w:spacing w:line="560" w:lineRule="exact"/>
        <w:ind w:firstLineChars="200" w:firstLine="600"/>
        <w:rPr>
          <w:rFonts w:ascii="仿宋" w:eastAsia="仿宋" w:hAnsi="仿宋"/>
          <w:color w:val="000000"/>
          <w:sz w:val="32"/>
          <w:szCs w:val="32"/>
        </w:rPr>
      </w:pPr>
    </w:p>
    <w:p w:rsidR="000A4240" w:rsidRDefault="000A4240">
      <w:pPr>
        <w:adjustRightInd w:val="0"/>
        <w:snapToGrid w:val="0"/>
        <w:spacing w:line="560" w:lineRule="exact"/>
        <w:ind w:firstLineChars="200" w:firstLine="600"/>
        <w:rPr>
          <w:rFonts w:ascii="仿宋" w:eastAsia="仿宋" w:hAnsi="仿宋"/>
          <w:color w:val="000000"/>
          <w:sz w:val="32"/>
          <w:szCs w:val="32"/>
        </w:rPr>
      </w:pPr>
    </w:p>
    <w:p w:rsidR="000A4240" w:rsidRDefault="000A4240">
      <w:pPr>
        <w:adjustRightInd w:val="0"/>
        <w:snapToGrid w:val="0"/>
        <w:spacing w:line="560" w:lineRule="exact"/>
        <w:ind w:firstLineChars="200" w:firstLine="600"/>
        <w:rPr>
          <w:rFonts w:ascii="仿宋" w:eastAsia="仿宋" w:hAnsi="仿宋"/>
          <w:color w:val="000000"/>
          <w:sz w:val="32"/>
          <w:szCs w:val="32"/>
        </w:rPr>
      </w:pPr>
    </w:p>
    <w:p w:rsidR="000A4240" w:rsidRDefault="000A4240">
      <w:pPr>
        <w:adjustRightInd w:val="0"/>
        <w:snapToGrid w:val="0"/>
        <w:spacing w:line="560" w:lineRule="exact"/>
        <w:ind w:firstLineChars="200" w:firstLine="600"/>
        <w:rPr>
          <w:rFonts w:ascii="仿宋" w:eastAsia="仿宋" w:hAnsi="仿宋"/>
          <w:color w:val="000000"/>
          <w:sz w:val="32"/>
          <w:szCs w:val="32"/>
        </w:rPr>
      </w:pPr>
    </w:p>
    <w:p w:rsidR="000A4240" w:rsidRDefault="000A4240">
      <w:pPr>
        <w:adjustRightInd w:val="0"/>
        <w:snapToGrid w:val="0"/>
        <w:spacing w:line="560" w:lineRule="exact"/>
        <w:ind w:firstLineChars="200" w:firstLine="600"/>
        <w:rPr>
          <w:rFonts w:ascii="仿宋" w:eastAsia="仿宋" w:hAnsi="仿宋"/>
          <w:color w:val="000000"/>
          <w:sz w:val="32"/>
          <w:szCs w:val="32"/>
        </w:rPr>
      </w:pPr>
    </w:p>
    <w:p w:rsidR="000A4240" w:rsidRDefault="00313192">
      <w:pPr>
        <w:adjustRightInd w:val="0"/>
        <w:snapToGrid w:val="0"/>
        <w:spacing w:line="560" w:lineRule="exact"/>
        <w:ind w:firstLineChars="1000" w:firstLine="3000"/>
        <w:rPr>
          <w:rFonts w:ascii="仿宋" w:eastAsia="仿宋" w:hAnsi="仿宋"/>
          <w:color w:val="000000"/>
          <w:sz w:val="32"/>
          <w:szCs w:val="32"/>
        </w:rPr>
      </w:pPr>
      <w:r>
        <w:rPr>
          <w:rFonts w:ascii="仿宋" w:eastAsia="仿宋" w:hAnsi="仿宋" w:hint="eastAsia"/>
          <w:color w:val="000000"/>
          <w:sz w:val="32"/>
          <w:szCs w:val="32"/>
        </w:rPr>
        <w:t>中共</w:t>
      </w:r>
      <w:r>
        <w:rPr>
          <w:rFonts w:ascii="仿宋" w:eastAsia="仿宋" w:hAnsi="仿宋"/>
          <w:color w:val="000000"/>
          <w:sz w:val="32"/>
          <w:szCs w:val="32"/>
        </w:rPr>
        <w:t>中国科学院</w:t>
      </w:r>
      <w:r>
        <w:rPr>
          <w:rFonts w:ascii="仿宋" w:eastAsia="仿宋" w:hAnsi="仿宋" w:hint="eastAsia"/>
          <w:color w:val="000000"/>
          <w:sz w:val="32"/>
          <w:szCs w:val="32"/>
        </w:rPr>
        <w:t>紫金山天文台</w:t>
      </w:r>
      <w:r>
        <w:rPr>
          <w:rFonts w:ascii="仿宋" w:eastAsia="仿宋" w:hAnsi="仿宋"/>
          <w:color w:val="000000"/>
          <w:sz w:val="32"/>
          <w:szCs w:val="32"/>
        </w:rPr>
        <w:t>委员会</w:t>
      </w:r>
    </w:p>
    <w:p w:rsidR="000A4240" w:rsidRDefault="00313192">
      <w:pPr>
        <w:adjustRightInd w:val="0"/>
        <w:snapToGrid w:val="0"/>
        <w:spacing w:line="560" w:lineRule="exact"/>
        <w:ind w:firstLineChars="1400" w:firstLine="420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年9月12日</w:t>
      </w:r>
    </w:p>
    <w:p w:rsidR="000A4240" w:rsidRDefault="00313192">
      <w:pPr>
        <w:widowControl/>
        <w:jc w:val="left"/>
        <w:rPr>
          <w:rFonts w:ascii="仿宋" w:eastAsia="仿宋" w:hAnsi="仿宋"/>
          <w:color w:val="000000"/>
          <w:sz w:val="24"/>
          <w:szCs w:val="24"/>
        </w:rPr>
      </w:pPr>
      <w:r>
        <w:rPr>
          <w:rFonts w:ascii="仿宋" w:eastAsia="仿宋" w:hAnsi="仿宋"/>
          <w:color w:val="000000"/>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279"/>
        <w:gridCol w:w="3276"/>
        <w:gridCol w:w="769"/>
        <w:gridCol w:w="774"/>
      </w:tblGrid>
      <w:tr w:rsidR="000A4240">
        <w:trPr>
          <w:trHeight w:val="675"/>
        </w:trPr>
        <w:tc>
          <w:tcPr>
            <w:tcW w:w="5000" w:type="pct"/>
            <w:gridSpan w:val="5"/>
            <w:tcBorders>
              <w:top w:val="nil"/>
              <w:left w:val="nil"/>
              <w:bottom w:val="single" w:sz="4" w:space="0" w:color="auto"/>
              <w:right w:val="nil"/>
            </w:tcBorders>
            <w:shd w:val="clear" w:color="auto" w:fill="auto"/>
            <w:noWrap/>
            <w:vAlign w:val="center"/>
          </w:tcPr>
          <w:p w:rsidR="000A4240" w:rsidRDefault="00313192">
            <w:pPr>
              <w:widowControl/>
              <w:jc w:val="center"/>
              <w:rPr>
                <w:rFonts w:ascii="宋体" w:hAnsi="宋体" w:cs="宋体"/>
                <w:b/>
                <w:bCs/>
                <w:color w:val="000000"/>
                <w:spacing w:val="0"/>
                <w:kern w:val="0"/>
                <w:sz w:val="32"/>
                <w:szCs w:val="32"/>
              </w:rPr>
            </w:pPr>
            <w:r>
              <w:rPr>
                <w:rFonts w:ascii="宋体" w:hAnsi="宋体" w:cs="宋体" w:hint="eastAsia"/>
                <w:b/>
                <w:bCs/>
                <w:color w:val="000000"/>
                <w:spacing w:val="0"/>
                <w:kern w:val="0"/>
                <w:sz w:val="32"/>
                <w:szCs w:val="32"/>
              </w:rPr>
              <w:lastRenderedPageBreak/>
              <w:t>中国科学院紫金山天文台</w:t>
            </w:r>
          </w:p>
          <w:p w:rsidR="000A4240" w:rsidRDefault="00313192">
            <w:pPr>
              <w:widowControl/>
              <w:jc w:val="center"/>
              <w:rPr>
                <w:rFonts w:ascii="黑体" w:eastAsia="黑体" w:hAnsi="黑体" w:cs="宋体"/>
                <w:color w:val="000000"/>
                <w:spacing w:val="0"/>
                <w:kern w:val="0"/>
                <w:sz w:val="28"/>
                <w:szCs w:val="28"/>
              </w:rPr>
            </w:pPr>
            <w:r>
              <w:rPr>
                <w:rFonts w:ascii="宋体" w:hAnsi="宋体" w:cs="宋体" w:hint="eastAsia"/>
                <w:b/>
                <w:bCs/>
                <w:color w:val="000000"/>
                <w:spacing w:val="0"/>
                <w:kern w:val="0"/>
                <w:sz w:val="32"/>
                <w:szCs w:val="32"/>
              </w:rPr>
              <w:t>“基层组织建设年”支部达标评估考核表</w:t>
            </w:r>
          </w:p>
        </w:tc>
      </w:tr>
      <w:tr w:rsidR="000A4240">
        <w:trPr>
          <w:trHeight w:val="795"/>
        </w:trPr>
        <w:tc>
          <w:tcPr>
            <w:tcW w:w="836" w:type="pct"/>
            <w:tcBorders>
              <w:top w:val="single" w:sz="4" w:space="0" w:color="auto"/>
            </w:tcBorders>
            <w:shd w:val="clear" w:color="auto" w:fill="auto"/>
            <w:noWrap/>
            <w:vAlign w:val="center"/>
          </w:tcPr>
          <w:p w:rsidR="000A4240" w:rsidRDefault="00313192">
            <w:pPr>
              <w:widowControl/>
              <w:jc w:val="center"/>
              <w:rPr>
                <w:rFonts w:ascii="黑体" w:eastAsia="黑体" w:hAnsi="黑体" w:cs="宋体"/>
                <w:b/>
                <w:bCs/>
                <w:color w:val="000000"/>
                <w:spacing w:val="0"/>
                <w:kern w:val="0"/>
                <w:sz w:val="22"/>
              </w:rPr>
            </w:pPr>
            <w:r>
              <w:rPr>
                <w:rFonts w:ascii="黑体" w:eastAsia="黑体" w:hAnsi="黑体" w:cs="宋体" w:hint="eastAsia"/>
                <w:b/>
                <w:bCs/>
                <w:color w:val="000000"/>
                <w:spacing w:val="0"/>
                <w:kern w:val="0"/>
                <w:sz w:val="22"/>
              </w:rPr>
              <w:t>项 目</w:t>
            </w:r>
          </w:p>
        </w:tc>
        <w:tc>
          <w:tcPr>
            <w:tcW w:w="1337" w:type="pct"/>
            <w:tcBorders>
              <w:top w:val="single" w:sz="4" w:space="0" w:color="auto"/>
            </w:tcBorders>
            <w:shd w:val="clear" w:color="auto" w:fill="auto"/>
            <w:noWrap/>
            <w:vAlign w:val="center"/>
          </w:tcPr>
          <w:p w:rsidR="000A4240" w:rsidRDefault="00313192">
            <w:pPr>
              <w:widowControl/>
              <w:jc w:val="center"/>
              <w:rPr>
                <w:rFonts w:ascii="黑体" w:eastAsia="黑体" w:hAnsi="黑体" w:cs="宋体"/>
                <w:b/>
                <w:bCs/>
                <w:color w:val="000000"/>
                <w:spacing w:val="0"/>
                <w:kern w:val="0"/>
                <w:sz w:val="22"/>
              </w:rPr>
            </w:pPr>
            <w:r>
              <w:rPr>
                <w:rFonts w:ascii="黑体" w:eastAsia="黑体" w:hAnsi="黑体" w:cs="宋体" w:hint="eastAsia"/>
                <w:b/>
                <w:bCs/>
                <w:color w:val="000000"/>
                <w:spacing w:val="0"/>
                <w:kern w:val="0"/>
                <w:sz w:val="22"/>
              </w:rPr>
              <w:t>考核内容</w:t>
            </w:r>
          </w:p>
        </w:tc>
        <w:tc>
          <w:tcPr>
            <w:tcW w:w="1922" w:type="pct"/>
            <w:tcBorders>
              <w:top w:val="single" w:sz="4" w:space="0" w:color="auto"/>
            </w:tcBorders>
            <w:shd w:val="clear" w:color="auto" w:fill="auto"/>
            <w:noWrap/>
            <w:vAlign w:val="center"/>
          </w:tcPr>
          <w:p w:rsidR="000A4240" w:rsidRDefault="00313192">
            <w:pPr>
              <w:widowControl/>
              <w:jc w:val="center"/>
              <w:rPr>
                <w:rFonts w:ascii="黑体" w:eastAsia="黑体" w:hAnsi="黑体" w:cs="宋体"/>
                <w:b/>
                <w:bCs/>
                <w:color w:val="000000"/>
                <w:spacing w:val="0"/>
                <w:kern w:val="0"/>
                <w:sz w:val="22"/>
              </w:rPr>
            </w:pPr>
            <w:r>
              <w:rPr>
                <w:rFonts w:ascii="黑体" w:eastAsia="黑体" w:hAnsi="黑体" w:cs="宋体" w:hint="eastAsia"/>
                <w:b/>
                <w:bCs/>
                <w:color w:val="000000"/>
                <w:spacing w:val="0"/>
                <w:kern w:val="0"/>
                <w:sz w:val="22"/>
              </w:rPr>
              <w:t>考核要点及评分办法</w:t>
            </w:r>
          </w:p>
        </w:tc>
        <w:tc>
          <w:tcPr>
            <w:tcW w:w="451" w:type="pct"/>
            <w:tcBorders>
              <w:top w:val="single" w:sz="4" w:space="0" w:color="auto"/>
            </w:tcBorders>
            <w:shd w:val="clear" w:color="auto" w:fill="auto"/>
            <w:noWrap/>
            <w:vAlign w:val="center"/>
          </w:tcPr>
          <w:p w:rsidR="000A4240" w:rsidRDefault="00313192">
            <w:pPr>
              <w:widowControl/>
              <w:jc w:val="center"/>
              <w:rPr>
                <w:rFonts w:ascii="黑体" w:eastAsia="黑体" w:hAnsi="黑体" w:cs="宋体"/>
                <w:b/>
                <w:bCs/>
                <w:color w:val="000000"/>
                <w:spacing w:val="0"/>
                <w:kern w:val="0"/>
                <w:sz w:val="22"/>
              </w:rPr>
            </w:pPr>
            <w:r>
              <w:rPr>
                <w:rFonts w:ascii="黑体" w:eastAsia="黑体" w:hAnsi="黑体" w:cs="宋体" w:hint="eastAsia"/>
                <w:b/>
                <w:bCs/>
                <w:color w:val="000000"/>
                <w:spacing w:val="0"/>
                <w:kern w:val="0"/>
                <w:sz w:val="22"/>
              </w:rPr>
              <w:t>满 分</w:t>
            </w:r>
          </w:p>
        </w:tc>
        <w:tc>
          <w:tcPr>
            <w:tcW w:w="451" w:type="pct"/>
            <w:tcBorders>
              <w:top w:val="single" w:sz="4" w:space="0" w:color="auto"/>
            </w:tcBorders>
            <w:shd w:val="clear" w:color="auto" w:fill="auto"/>
            <w:noWrap/>
            <w:vAlign w:val="center"/>
          </w:tcPr>
          <w:p w:rsidR="000A4240" w:rsidRDefault="00313192">
            <w:pPr>
              <w:widowControl/>
              <w:jc w:val="center"/>
              <w:rPr>
                <w:rFonts w:ascii="黑体" w:eastAsia="黑体" w:hAnsi="黑体" w:cs="宋体"/>
                <w:b/>
                <w:bCs/>
                <w:color w:val="000000"/>
                <w:spacing w:val="0"/>
                <w:kern w:val="0"/>
                <w:sz w:val="22"/>
              </w:rPr>
            </w:pPr>
            <w:r>
              <w:rPr>
                <w:rFonts w:ascii="黑体" w:eastAsia="黑体" w:hAnsi="黑体" w:cs="宋体" w:hint="eastAsia"/>
                <w:b/>
                <w:bCs/>
                <w:color w:val="000000"/>
                <w:spacing w:val="0"/>
                <w:kern w:val="0"/>
                <w:sz w:val="22"/>
              </w:rPr>
              <w:t>得 分</w:t>
            </w:r>
          </w:p>
        </w:tc>
      </w:tr>
      <w:tr w:rsidR="000A4240">
        <w:trPr>
          <w:trHeight w:val="810"/>
        </w:trPr>
        <w:tc>
          <w:tcPr>
            <w:tcW w:w="836" w:type="pct"/>
            <w:vMerge w:val="restart"/>
            <w:shd w:val="clear" w:color="auto" w:fill="auto"/>
            <w:vAlign w:val="center"/>
          </w:tcPr>
          <w:p w:rsidR="000A4240" w:rsidRPr="00313192" w:rsidRDefault="00313192">
            <w:pPr>
              <w:widowControl/>
              <w:jc w:val="center"/>
              <w:rPr>
                <w:rFonts w:ascii="仿宋_GB2312" w:eastAsia="仿宋_GB2312" w:hAnsi="宋体" w:cs="宋体"/>
                <w:b/>
                <w:color w:val="000000"/>
                <w:spacing w:val="0"/>
                <w:kern w:val="0"/>
                <w:szCs w:val="21"/>
              </w:rPr>
            </w:pPr>
            <w:r w:rsidRPr="00313192">
              <w:rPr>
                <w:rFonts w:ascii="仿宋_GB2312" w:eastAsia="仿宋_GB2312" w:hAnsi="宋体" w:cs="宋体" w:hint="eastAsia"/>
                <w:b/>
                <w:color w:val="000000"/>
                <w:spacing w:val="0"/>
                <w:kern w:val="0"/>
                <w:szCs w:val="21"/>
              </w:rPr>
              <w:t>1、党支部工作手册台账记录</w:t>
            </w:r>
          </w:p>
        </w:tc>
        <w:tc>
          <w:tcPr>
            <w:tcW w:w="1337"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1．党支部工作手册的使用管理</w:t>
            </w:r>
          </w:p>
        </w:tc>
        <w:tc>
          <w:tcPr>
            <w:tcW w:w="1922"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认真学习贯彻《中国共产党党员教育管理工作条例》，党支部工作手册填写认真、规范，记录详细、全面，各项活动、决议有据可查。</w:t>
            </w:r>
          </w:p>
        </w:tc>
        <w:tc>
          <w:tcPr>
            <w:tcW w:w="451" w:type="pct"/>
            <w:shd w:val="clear" w:color="auto" w:fill="auto"/>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10</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465"/>
        </w:trPr>
        <w:tc>
          <w:tcPr>
            <w:tcW w:w="836" w:type="pct"/>
            <w:vMerge/>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337"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2．党费收缴</w:t>
            </w:r>
          </w:p>
        </w:tc>
        <w:tc>
          <w:tcPr>
            <w:tcW w:w="1922"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党员及时足额缴纳党费，支部按时上交党办。</w:t>
            </w:r>
          </w:p>
        </w:tc>
        <w:tc>
          <w:tcPr>
            <w:tcW w:w="451" w:type="pct"/>
            <w:shd w:val="clear" w:color="auto" w:fill="auto"/>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5</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1620"/>
        </w:trPr>
        <w:tc>
          <w:tcPr>
            <w:tcW w:w="836" w:type="pct"/>
            <w:vMerge/>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337"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3．“三会一课”和主题党日活动</w:t>
            </w:r>
          </w:p>
        </w:tc>
        <w:tc>
          <w:tcPr>
            <w:tcW w:w="1922"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按规定开展组织生活、“三会一课”：至少每月召开1次支委会、1次党小组会，每季度召开一次支部党员大会，每月以支部或党小组为单元组织一次党课或主题党日活动。每年组织召开1次组织生活会。记录完整、规范。党员领导干部经常参加双重组织生活。</w:t>
            </w:r>
          </w:p>
        </w:tc>
        <w:tc>
          <w:tcPr>
            <w:tcW w:w="451" w:type="pct"/>
            <w:shd w:val="clear" w:color="auto" w:fill="auto"/>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15</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810"/>
        </w:trPr>
        <w:tc>
          <w:tcPr>
            <w:tcW w:w="836" w:type="pct"/>
            <w:vMerge/>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337" w:type="pct"/>
            <w:vMerge w:val="restar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4．组织发展工作</w:t>
            </w:r>
          </w:p>
          <w:p w:rsidR="000A4240" w:rsidRPr="00313192" w:rsidRDefault="000A4240">
            <w:pPr>
              <w:widowControl/>
              <w:jc w:val="left"/>
              <w:rPr>
                <w:rFonts w:ascii="仿宋_GB2312" w:eastAsia="仿宋_GB2312" w:hAnsi="宋体" w:cs="宋体"/>
                <w:color w:val="000000"/>
                <w:spacing w:val="0"/>
                <w:kern w:val="0"/>
                <w:szCs w:val="21"/>
              </w:rPr>
            </w:pPr>
          </w:p>
        </w:tc>
        <w:tc>
          <w:tcPr>
            <w:tcW w:w="1922"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建立积极分子队伍，有计划并认真培养发展新党员，程序规范、材料齐全。注重在优秀中青年人才中发展党员，科研骨干中党员比例较高。</w:t>
            </w:r>
          </w:p>
        </w:tc>
        <w:tc>
          <w:tcPr>
            <w:tcW w:w="451" w:type="pct"/>
            <w:shd w:val="clear" w:color="auto" w:fill="auto"/>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3</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765"/>
        </w:trPr>
        <w:tc>
          <w:tcPr>
            <w:tcW w:w="836" w:type="pct"/>
            <w:vMerge/>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337" w:type="pct"/>
            <w:vMerge/>
            <w:shd w:val="clear" w:color="auto" w:fill="auto"/>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922"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教育和考察预备党员程序规范并按期讨论转正，各类考察记录完备、规范，党员信息完整。</w:t>
            </w:r>
          </w:p>
        </w:tc>
        <w:tc>
          <w:tcPr>
            <w:tcW w:w="451" w:type="pct"/>
            <w:shd w:val="clear" w:color="auto" w:fill="auto"/>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2</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1350"/>
        </w:trPr>
        <w:tc>
          <w:tcPr>
            <w:tcW w:w="836" w:type="pct"/>
            <w:vMerge w:val="restart"/>
            <w:shd w:val="clear" w:color="auto" w:fill="auto"/>
            <w:vAlign w:val="center"/>
          </w:tcPr>
          <w:p w:rsidR="000A4240" w:rsidRPr="00313192" w:rsidRDefault="00313192">
            <w:pPr>
              <w:widowControl/>
              <w:jc w:val="center"/>
              <w:rPr>
                <w:rFonts w:ascii="仿宋_GB2312" w:eastAsia="仿宋_GB2312" w:hAnsi="宋体" w:cs="宋体"/>
                <w:b/>
                <w:color w:val="000000"/>
                <w:spacing w:val="0"/>
                <w:kern w:val="0"/>
                <w:szCs w:val="21"/>
              </w:rPr>
            </w:pPr>
            <w:r w:rsidRPr="00313192">
              <w:rPr>
                <w:rFonts w:ascii="仿宋_GB2312" w:eastAsia="仿宋_GB2312" w:hAnsi="宋体" w:cs="宋体" w:hint="eastAsia"/>
                <w:b/>
                <w:color w:val="000000"/>
                <w:spacing w:val="0"/>
                <w:kern w:val="0"/>
                <w:szCs w:val="21"/>
              </w:rPr>
              <w:t>2、现场打分测评</w:t>
            </w:r>
          </w:p>
        </w:tc>
        <w:tc>
          <w:tcPr>
            <w:tcW w:w="1337"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1．贯彻落实上级党组织决策部署</w:t>
            </w:r>
            <w:r w:rsidR="0080524C">
              <w:rPr>
                <w:rFonts w:ascii="仿宋_GB2312" w:eastAsia="仿宋_GB2312" w:hAnsi="宋体" w:cs="宋体" w:hint="eastAsia"/>
                <w:color w:val="000000"/>
                <w:spacing w:val="0"/>
                <w:kern w:val="0"/>
                <w:szCs w:val="21"/>
              </w:rPr>
              <w:t>，推进中心工作</w:t>
            </w:r>
          </w:p>
        </w:tc>
        <w:tc>
          <w:tcPr>
            <w:tcW w:w="1922"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持之以恒学习贯彻习近平新时代中国特色社会主义思想作为首要政治任务，认真学习贯彻落实习近平总书记“三个面向”“四个率先”要求、关于科技领域和我院的重要论述和重要指示批示精神</w:t>
            </w:r>
            <w:r w:rsidR="0080524C">
              <w:rPr>
                <w:rFonts w:ascii="仿宋_GB2312" w:eastAsia="仿宋_GB2312" w:hAnsi="宋体" w:cs="宋体" w:hint="eastAsia"/>
                <w:color w:val="000000"/>
                <w:spacing w:val="0"/>
                <w:kern w:val="0"/>
                <w:szCs w:val="21"/>
              </w:rPr>
              <w:t>，推进中心工作情况</w:t>
            </w:r>
            <w:r w:rsidRPr="00313192">
              <w:rPr>
                <w:rFonts w:ascii="仿宋_GB2312" w:eastAsia="仿宋_GB2312" w:hAnsi="宋体" w:cs="宋体" w:hint="eastAsia"/>
                <w:color w:val="000000"/>
                <w:spacing w:val="0"/>
                <w:kern w:val="0"/>
                <w:szCs w:val="21"/>
              </w:rPr>
              <w:t>。</w:t>
            </w:r>
          </w:p>
        </w:tc>
        <w:tc>
          <w:tcPr>
            <w:tcW w:w="451" w:type="pct"/>
            <w:shd w:val="clear" w:color="auto" w:fill="auto"/>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10</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546"/>
        </w:trPr>
        <w:tc>
          <w:tcPr>
            <w:tcW w:w="836" w:type="pct"/>
            <w:vMerge/>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337"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2. 党支部班子自身建设</w:t>
            </w:r>
          </w:p>
        </w:tc>
        <w:tc>
          <w:tcPr>
            <w:tcW w:w="1922"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支部班子健全、分工负责、团结协作，具有较强的战斗力、凝聚力和创造力。支部书记具有较高政治素质和较强工作能力，群众威信高。班子严格执行作风建设和廉洁自律规定，无违纪行为。</w:t>
            </w:r>
          </w:p>
        </w:tc>
        <w:tc>
          <w:tcPr>
            <w:tcW w:w="451" w:type="pct"/>
            <w:shd w:val="clear" w:color="auto" w:fill="auto"/>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10</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810"/>
        </w:trPr>
        <w:tc>
          <w:tcPr>
            <w:tcW w:w="836" w:type="pct"/>
            <w:vMerge/>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337" w:type="pct"/>
            <w:shd w:val="clear" w:color="000000" w:fill="FFFFFF"/>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3．支部作用发挥（意识形态工作和研究生</w:t>
            </w:r>
            <w:r w:rsidRPr="00313192">
              <w:rPr>
                <w:rFonts w:ascii="仿宋_GB2312" w:eastAsia="仿宋_GB2312" w:hAnsi="宋体" w:cs="宋体" w:hint="eastAsia"/>
                <w:color w:val="000000"/>
                <w:spacing w:val="0"/>
                <w:kern w:val="0"/>
                <w:szCs w:val="21"/>
              </w:rPr>
              <w:lastRenderedPageBreak/>
              <w:t>思想政治工作）</w:t>
            </w:r>
          </w:p>
        </w:tc>
        <w:tc>
          <w:tcPr>
            <w:tcW w:w="1922" w:type="pct"/>
            <w:shd w:val="clear" w:color="000000" w:fill="FFFFFF"/>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lastRenderedPageBreak/>
              <w:t>结合支部党员、群众、学生实际，加强政治吸纳和政治引领，引导他</w:t>
            </w:r>
            <w:r w:rsidRPr="00313192">
              <w:rPr>
                <w:rFonts w:ascii="仿宋_GB2312" w:eastAsia="仿宋_GB2312" w:hAnsi="宋体" w:cs="宋体" w:hint="eastAsia"/>
                <w:color w:val="000000"/>
                <w:spacing w:val="0"/>
                <w:kern w:val="0"/>
                <w:szCs w:val="21"/>
              </w:rPr>
              <w:lastRenderedPageBreak/>
              <w:t>们牢固树立“四个意识”、坚定“四个自信”、做到“两个维护”。</w:t>
            </w:r>
          </w:p>
        </w:tc>
        <w:tc>
          <w:tcPr>
            <w:tcW w:w="451" w:type="pct"/>
            <w:shd w:val="clear" w:color="000000" w:fill="FFFFFF"/>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lastRenderedPageBreak/>
              <w:t>10</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1080"/>
        </w:trPr>
        <w:tc>
          <w:tcPr>
            <w:tcW w:w="836" w:type="pct"/>
            <w:vMerge/>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337"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4．学习教育</w:t>
            </w:r>
          </w:p>
        </w:tc>
        <w:tc>
          <w:tcPr>
            <w:tcW w:w="1922"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组织党员、干部把经常性学习和集中性教育结合起来，经常性检视和解决违背初心使命的问题，筑牢党员、干部不忘初心、牢记使命的思想根基。“学习强国”使用情况。</w:t>
            </w:r>
          </w:p>
        </w:tc>
        <w:tc>
          <w:tcPr>
            <w:tcW w:w="451" w:type="pct"/>
            <w:shd w:val="clear" w:color="auto" w:fill="auto"/>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5</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540"/>
        </w:trPr>
        <w:tc>
          <w:tcPr>
            <w:tcW w:w="836" w:type="pct"/>
            <w:vMerge/>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337" w:type="pct"/>
            <w:shd w:val="clear" w:color="000000" w:fill="FFFFFF"/>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5．加强学风作风建设</w:t>
            </w:r>
          </w:p>
        </w:tc>
        <w:tc>
          <w:tcPr>
            <w:tcW w:w="1922" w:type="pct"/>
            <w:shd w:val="clear" w:color="000000" w:fill="FFFFFF"/>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在弘扬科学家精神、加强学风作风建设方面开展有针对性的工作，取得较好效果。</w:t>
            </w:r>
          </w:p>
        </w:tc>
        <w:tc>
          <w:tcPr>
            <w:tcW w:w="451" w:type="pct"/>
            <w:shd w:val="clear" w:color="000000" w:fill="FFFFFF"/>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5</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540"/>
        </w:trPr>
        <w:tc>
          <w:tcPr>
            <w:tcW w:w="836" w:type="pct"/>
            <w:vMerge/>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337"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6．支部工作创新性</w:t>
            </w:r>
          </w:p>
        </w:tc>
        <w:tc>
          <w:tcPr>
            <w:tcW w:w="1922"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党支部活动丰富，主题鲜明，有特色，吸引力强，党员乐于参与，成效显著。</w:t>
            </w:r>
          </w:p>
        </w:tc>
        <w:tc>
          <w:tcPr>
            <w:tcW w:w="451" w:type="pct"/>
            <w:shd w:val="clear" w:color="auto" w:fill="auto"/>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5</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540"/>
        </w:trPr>
        <w:tc>
          <w:tcPr>
            <w:tcW w:w="836" w:type="pct"/>
            <w:vMerge/>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337"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7．参加公益活动</w:t>
            </w:r>
          </w:p>
        </w:tc>
        <w:tc>
          <w:tcPr>
            <w:tcW w:w="1922"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积极组织或参与关怀慰问、无偿献血、捐款捐物等社会和研究所公益活动。（党员教育基地讲解员）</w:t>
            </w:r>
          </w:p>
        </w:tc>
        <w:tc>
          <w:tcPr>
            <w:tcW w:w="451" w:type="pct"/>
            <w:shd w:val="clear" w:color="auto" w:fill="auto"/>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3</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810"/>
        </w:trPr>
        <w:tc>
          <w:tcPr>
            <w:tcW w:w="836" w:type="pct"/>
            <w:vMerge/>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337"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8．发挥党员先锋模范作用</w:t>
            </w:r>
          </w:p>
        </w:tc>
        <w:tc>
          <w:tcPr>
            <w:tcW w:w="1922"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各项工作中起带头作用，积极完成本职工作，遵纪守法，廉洁从业，作风良好，自觉维护和执行党纪党规，先进事迹受到上级表彰。将党建工作与业务工作有机融合，在推动科技创新工作中充分发挥了基层党组织的战斗堡垒作用和党员先锋模范作用。（一所一人一事，发表党建类文章）</w:t>
            </w:r>
          </w:p>
        </w:tc>
        <w:tc>
          <w:tcPr>
            <w:tcW w:w="451" w:type="pct"/>
            <w:shd w:val="clear" w:color="auto" w:fill="auto"/>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10</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810"/>
        </w:trPr>
        <w:tc>
          <w:tcPr>
            <w:tcW w:w="836" w:type="pct"/>
            <w:vMerge/>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337"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9．关心职工群众</w:t>
            </w:r>
          </w:p>
        </w:tc>
        <w:tc>
          <w:tcPr>
            <w:tcW w:w="1922"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注意倾听职工意见，及时接受合理建议。关心职工的学习、工作和生活，积极帮助职工解决实际困难。</w:t>
            </w:r>
          </w:p>
        </w:tc>
        <w:tc>
          <w:tcPr>
            <w:tcW w:w="451" w:type="pct"/>
            <w:shd w:val="clear" w:color="auto" w:fill="auto"/>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3</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1074"/>
        </w:trPr>
        <w:tc>
          <w:tcPr>
            <w:tcW w:w="836" w:type="pct"/>
            <w:vMerge/>
            <w:vAlign w:val="center"/>
          </w:tcPr>
          <w:p w:rsidR="000A4240" w:rsidRPr="00313192" w:rsidRDefault="000A4240">
            <w:pPr>
              <w:widowControl/>
              <w:jc w:val="left"/>
              <w:rPr>
                <w:rFonts w:ascii="仿宋_GB2312" w:eastAsia="仿宋_GB2312" w:hAnsi="宋体" w:cs="宋体"/>
                <w:color w:val="000000"/>
                <w:spacing w:val="0"/>
                <w:kern w:val="0"/>
                <w:szCs w:val="21"/>
              </w:rPr>
            </w:pPr>
          </w:p>
        </w:tc>
        <w:tc>
          <w:tcPr>
            <w:tcW w:w="1337" w:type="pct"/>
            <w:shd w:val="clear" w:color="auto" w:fill="auto"/>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10．</w:t>
            </w:r>
            <w:r w:rsidRPr="00313192">
              <w:rPr>
                <w:rFonts w:ascii="仿宋_GB2312" w:eastAsia="仿宋_GB2312" w:hAnsi="Times New Roman" w:hint="eastAsia"/>
                <w:color w:val="000000"/>
                <w:spacing w:val="0"/>
                <w:kern w:val="0"/>
                <w:szCs w:val="21"/>
              </w:rPr>
              <w:t>基层组织建设年活动开展情况</w:t>
            </w:r>
          </w:p>
        </w:tc>
        <w:tc>
          <w:tcPr>
            <w:tcW w:w="1922" w:type="pct"/>
            <w:shd w:val="clear" w:color="auto" w:fill="auto"/>
            <w:vAlign w:val="center"/>
          </w:tcPr>
          <w:p w:rsidR="000A4240" w:rsidRPr="007A6481" w:rsidRDefault="00313192">
            <w:pPr>
              <w:widowControl/>
              <w:jc w:val="left"/>
              <w:rPr>
                <w:rFonts w:ascii="仿宋_GB2312" w:eastAsia="仿宋_GB2312" w:hAnsi="Times New Roman"/>
                <w:color w:val="000000"/>
                <w:spacing w:val="0"/>
                <w:kern w:val="0"/>
                <w:szCs w:val="21"/>
              </w:rPr>
            </w:pPr>
            <w:r w:rsidRPr="00313192">
              <w:rPr>
                <w:rFonts w:ascii="仿宋_GB2312" w:eastAsia="仿宋_GB2312" w:hAnsi="Times New Roman" w:hint="eastAsia"/>
                <w:color w:val="000000"/>
                <w:spacing w:val="0"/>
                <w:kern w:val="0"/>
                <w:szCs w:val="21"/>
              </w:rPr>
              <w:t>学习讨论、自检自查是否全覆盖； 问题清单和整改台账制定情况； 整改举措及进度。</w:t>
            </w:r>
          </w:p>
        </w:tc>
        <w:tc>
          <w:tcPr>
            <w:tcW w:w="451" w:type="pct"/>
            <w:shd w:val="clear" w:color="auto" w:fill="auto"/>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4</w:t>
            </w:r>
          </w:p>
        </w:tc>
        <w:tc>
          <w:tcPr>
            <w:tcW w:w="451" w:type="pct"/>
            <w:shd w:val="clear" w:color="auto" w:fill="auto"/>
            <w:noWrap/>
            <w:vAlign w:val="center"/>
          </w:tcPr>
          <w:p w:rsidR="000A4240" w:rsidRPr="00313192" w:rsidRDefault="00313192">
            <w:pPr>
              <w:widowControl/>
              <w:jc w:val="left"/>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 xml:space="preserve">　</w:t>
            </w:r>
          </w:p>
        </w:tc>
      </w:tr>
      <w:tr w:rsidR="000A4240">
        <w:trPr>
          <w:trHeight w:val="945"/>
        </w:trPr>
        <w:tc>
          <w:tcPr>
            <w:tcW w:w="836" w:type="pct"/>
            <w:shd w:val="clear" w:color="auto" w:fill="auto"/>
            <w:noWrap/>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3、群众评价</w:t>
            </w:r>
          </w:p>
        </w:tc>
        <w:tc>
          <w:tcPr>
            <w:tcW w:w="4163" w:type="pct"/>
            <w:gridSpan w:val="4"/>
            <w:shd w:val="clear" w:color="auto" w:fill="auto"/>
            <w:noWrap/>
            <w:vAlign w:val="center"/>
          </w:tcPr>
          <w:p w:rsidR="000A4240" w:rsidRPr="00313192" w:rsidRDefault="00313192">
            <w:pPr>
              <w:widowControl/>
              <w:jc w:val="center"/>
              <w:rPr>
                <w:rFonts w:ascii="仿宋_GB2312" w:eastAsia="仿宋_GB2312" w:hAnsi="宋体" w:cs="宋体"/>
                <w:color w:val="000000"/>
                <w:spacing w:val="0"/>
                <w:kern w:val="0"/>
                <w:szCs w:val="21"/>
              </w:rPr>
            </w:pPr>
            <w:r w:rsidRPr="00313192">
              <w:rPr>
                <w:rFonts w:ascii="仿宋_GB2312" w:eastAsia="仿宋_GB2312" w:hAnsi="宋体" w:cs="宋体" w:hint="eastAsia"/>
                <w:color w:val="000000"/>
                <w:spacing w:val="0"/>
                <w:kern w:val="0"/>
                <w:szCs w:val="21"/>
              </w:rPr>
              <w:t>“先进”等次支部满意率不低于90%</w:t>
            </w:r>
          </w:p>
        </w:tc>
      </w:tr>
    </w:tbl>
    <w:p w:rsidR="000A4240" w:rsidRDefault="000A4240">
      <w:pPr>
        <w:widowControl/>
        <w:jc w:val="left"/>
        <w:rPr>
          <w:rFonts w:ascii="仿宋" w:eastAsia="仿宋" w:hAnsi="仿宋"/>
          <w:color w:val="000000"/>
          <w:sz w:val="24"/>
          <w:szCs w:val="24"/>
        </w:rPr>
      </w:pPr>
    </w:p>
    <w:sectPr w:rsidR="000A42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DAC" w:rsidRDefault="005A6DAC" w:rsidP="007A6481">
      <w:r>
        <w:separator/>
      </w:r>
    </w:p>
  </w:endnote>
  <w:endnote w:type="continuationSeparator" w:id="0">
    <w:p w:rsidR="005A6DAC" w:rsidRDefault="005A6DAC" w:rsidP="007A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DAC" w:rsidRDefault="005A6DAC" w:rsidP="007A6481">
      <w:r>
        <w:separator/>
      </w:r>
    </w:p>
  </w:footnote>
  <w:footnote w:type="continuationSeparator" w:id="0">
    <w:p w:rsidR="005A6DAC" w:rsidRDefault="005A6DAC" w:rsidP="007A64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26C"/>
    <w:multiLevelType w:val="multilevel"/>
    <w:tmpl w:val="0B0C026C"/>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EC"/>
    <w:rsid w:val="000315EC"/>
    <w:rsid w:val="00056C6C"/>
    <w:rsid w:val="000A4240"/>
    <w:rsid w:val="00313192"/>
    <w:rsid w:val="00335FEC"/>
    <w:rsid w:val="00346F94"/>
    <w:rsid w:val="00351224"/>
    <w:rsid w:val="003A6DC8"/>
    <w:rsid w:val="005821DF"/>
    <w:rsid w:val="005A6DAC"/>
    <w:rsid w:val="0076453D"/>
    <w:rsid w:val="00770A8F"/>
    <w:rsid w:val="007A6481"/>
    <w:rsid w:val="007A6FF1"/>
    <w:rsid w:val="0080524C"/>
    <w:rsid w:val="0087677C"/>
    <w:rsid w:val="0090595C"/>
    <w:rsid w:val="00923A7C"/>
    <w:rsid w:val="00BC5DDD"/>
    <w:rsid w:val="00C57886"/>
    <w:rsid w:val="00CE2A8F"/>
    <w:rsid w:val="00CF1A11"/>
    <w:rsid w:val="00D27B49"/>
    <w:rsid w:val="00D5605D"/>
    <w:rsid w:val="00E90870"/>
    <w:rsid w:val="00EA16B8"/>
    <w:rsid w:val="00F31896"/>
    <w:rsid w:val="05FF647B"/>
    <w:rsid w:val="233E2CCD"/>
    <w:rsid w:val="25441717"/>
    <w:rsid w:val="36D323CC"/>
    <w:rsid w:val="4D1B08D0"/>
    <w:rsid w:val="5A511ECA"/>
    <w:rsid w:val="704263CA"/>
    <w:rsid w:val="7A7B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455CD"/>
  <w15:docId w15:val="{5160F7B7-4662-4929-B6F7-59EBFA81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spacing w:val="-1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rFonts w:asciiTheme="minorHAnsi" w:eastAsiaTheme="minorEastAsia" w:hAnsiTheme="minorHAnsi" w:cstheme="minorBidi"/>
      <w:spacing w:val="0"/>
    </w:rPr>
  </w:style>
  <w:style w:type="character" w:customStyle="1" w:styleId="a4">
    <w:name w:val="页眉 字符"/>
    <w:basedOn w:val="a0"/>
    <w:link w:val="a3"/>
    <w:uiPriority w:val="99"/>
    <w:qFormat/>
    <w:rPr>
      <w:rFonts w:ascii="Calibri" w:eastAsia="宋体" w:hAnsi="Calibri" w:cs="Times New Roman"/>
      <w:spacing w:val="-10"/>
      <w:sz w:val="18"/>
      <w:szCs w:val="18"/>
    </w:rPr>
  </w:style>
  <w:style w:type="paragraph" w:styleId="a6">
    <w:name w:val="footer"/>
    <w:basedOn w:val="a"/>
    <w:link w:val="a7"/>
    <w:uiPriority w:val="99"/>
    <w:unhideWhenUsed/>
    <w:rsid w:val="007A6481"/>
    <w:pPr>
      <w:tabs>
        <w:tab w:val="center" w:pos="4153"/>
        <w:tab w:val="right" w:pos="8306"/>
      </w:tabs>
      <w:snapToGrid w:val="0"/>
      <w:jc w:val="left"/>
    </w:pPr>
    <w:rPr>
      <w:sz w:val="18"/>
      <w:szCs w:val="18"/>
    </w:rPr>
  </w:style>
  <w:style w:type="character" w:customStyle="1" w:styleId="a7">
    <w:name w:val="页脚 字符"/>
    <w:basedOn w:val="a0"/>
    <w:link w:val="a6"/>
    <w:uiPriority w:val="99"/>
    <w:rsid w:val="007A6481"/>
    <w:rPr>
      <w:rFonts w:ascii="Calibri" w:eastAsia="宋体" w:hAnsi="Calibri" w:cs="Times New Roman"/>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465</Words>
  <Characters>2653</Characters>
  <Application>Microsoft Office Word</Application>
  <DocSecurity>0</DocSecurity>
  <Lines>22</Lines>
  <Paragraphs>6</Paragraphs>
  <ScaleCrop>false</ScaleCrop>
  <Company>Microsoft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张建成</cp:lastModifiedBy>
  <cp:revision>20</cp:revision>
  <dcterms:created xsi:type="dcterms:W3CDTF">2020-09-19T06:57:00Z</dcterms:created>
  <dcterms:modified xsi:type="dcterms:W3CDTF">2020-11-26T02:48:00Z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