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49E" w:rsidRPr="00B2249E" w:rsidRDefault="00B2249E" w:rsidP="00B2249E">
      <w:pPr>
        <w:widowControl/>
        <w:spacing w:after="570"/>
        <w:jc w:val="center"/>
        <w:outlineLvl w:val="0"/>
        <w:rPr>
          <w:rFonts w:ascii="黑体" w:eastAsia="黑体" w:hAnsi="黑体" w:cs="宋体"/>
          <w:b/>
          <w:color w:val="333333"/>
          <w:kern w:val="0"/>
          <w:sz w:val="28"/>
          <w:szCs w:val="28"/>
        </w:rPr>
      </w:pPr>
      <w:r w:rsidRPr="00B2249E">
        <w:rPr>
          <w:rFonts w:ascii="黑体" w:eastAsia="黑体" w:hAnsi="黑体" w:cs="宋体" w:hint="eastAsia"/>
          <w:b/>
          <w:color w:val="333333"/>
          <w:kern w:val="0"/>
          <w:sz w:val="28"/>
          <w:szCs w:val="28"/>
        </w:rPr>
        <w:t>2024年春季学期</w:t>
      </w:r>
      <w:r w:rsidR="008B3472">
        <w:rPr>
          <w:rFonts w:ascii="黑体" w:eastAsia="黑体" w:hAnsi="黑体" w:cs="宋体" w:hint="eastAsia"/>
          <w:b/>
          <w:color w:val="333333"/>
          <w:kern w:val="0"/>
          <w:sz w:val="28"/>
          <w:szCs w:val="28"/>
        </w:rPr>
        <w:t>中国科大</w:t>
      </w:r>
      <w:bookmarkStart w:id="0" w:name="_GoBack"/>
      <w:bookmarkEnd w:id="0"/>
      <w:r w:rsidRPr="00B2249E">
        <w:rPr>
          <w:rFonts w:ascii="黑体" w:eastAsia="黑体" w:hAnsi="黑体" w:cs="宋体" w:hint="eastAsia"/>
          <w:b/>
          <w:color w:val="333333"/>
          <w:kern w:val="0"/>
          <w:sz w:val="28"/>
          <w:szCs w:val="28"/>
        </w:rPr>
        <w:t>研究生网上选课</w:t>
      </w:r>
      <w:r w:rsidR="00987E3C">
        <w:rPr>
          <w:rFonts w:ascii="黑体" w:eastAsia="黑体" w:hAnsi="黑体" w:cs="宋体" w:hint="eastAsia"/>
          <w:b/>
          <w:color w:val="333333"/>
          <w:kern w:val="0"/>
          <w:sz w:val="28"/>
          <w:szCs w:val="28"/>
        </w:rPr>
        <w:t>通知</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微软雅黑" w:hint="eastAsia"/>
          <w:color w:val="000000"/>
          <w:sz w:val="24"/>
          <w:szCs w:val="24"/>
          <w:shd w:val="clear" w:color="auto" w:fill="FFFFFF"/>
        </w:rPr>
        <w:t>中国科大研究生</w:t>
      </w:r>
      <w:r w:rsidRPr="00B2249E">
        <w:rPr>
          <w:rFonts w:ascii="仿宋" w:eastAsia="仿宋" w:hAnsi="仿宋" w:cs="宋体" w:hint="eastAsia"/>
          <w:color w:val="333333"/>
          <w:kern w:val="0"/>
          <w:sz w:val="24"/>
          <w:szCs w:val="24"/>
        </w:rPr>
        <w:t>修读课程之前必须进行网上选课，可通过任何一台联接校园网的计算机登录研究生院研究生综合服务平台的选课系统（网址：http://yjs1.ustc.edu.cn）。</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在登录系统前，请务必注意以下内容：</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1、进入选课系统请使用统一身份认证登录（账号为学号，切忌使用GID），没有初始密码或忘记密码的学生，可以在系统登录入口，点击“找回/修改密码”，按照提示进行相应操作。</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2、本次网上选课只限对本学期开设的研究生课程进行。本学期教学日历第一周从2月26日开始，课程同步从第一周开始上课。具体时间安排如下：</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(1) 选课开始：1月15日15:00</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(2) 选课、退课截止：3月8日9:00</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(3) 系统抽签：2月23日14:00 - 2月23日17:00（抽签由系统自动完成，抽签阶段不允许选课、退课操作）</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3、研究生每学期选课累计不超过23学分。研究生选课应慎重，课程一旦选定后，不可更改。在某课程开始授课三周内，研究生若需退课，须填写《研究生课程退选单》（研究生院主页培养文档中下载），经导师、院（系）、室主任批准，至培养办办理有关退课手续；课程开始授课三周后，研究生即不得以科研任务重、修课难度大、被派出差、课程冲突等理由退课。</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办理正式选课手续的研究生必须参加课程教学的各个环节，无故不参加课程学习及考试者，成绩按旷考处理。</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4、工程博士公共政治和英语课将单独安排，具体上课时间和形式另行通知。</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5、本学期公共必修课将视选课情况安排足量课程，上学期没选上课的同学务必在本学期选修。</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6、英语公共课的课程安排和免修须知，可查看通知结尾附件。</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lastRenderedPageBreak/>
        <w:t>7、由于学校校区较多且部分校区距离较远，请大家选课前务必注意自己所在校区与开课校区间的交通问题。住在苏州研究院、融合学院和高新校区的学生，请选自己属地开设的课程，校本部的学生也不要选择在苏州研究院和融合学院开设的课程。同一个半天的课程最好在同一个校区完成，选择非自己所在校区的课程，请留足交通时间。东区、西区、北区、中区彼此距离较近，与高新校区间距离较远。</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8、由于教学资源有限，为保障正常的教学秩序，部分院系暂时无法接收其他院、系的研究生（含代培生和进修生）选修课程。选课后期可能会开通部分限选课程，请大家及时关注网上信息。</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9、选课系统支持本研课程互选，如有研究生想选某门本科生课程，可以向开课系的本科生教学办公室提出，开课系将在条件允许的情况开放课程。</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10、研究生选课过程中若遇到无法登陆研究生信息平台及选课政策问题，请咨询研究生院培养办公室（电话：0</w:t>
      </w:r>
      <w:r w:rsidRPr="00B2249E">
        <w:rPr>
          <w:rFonts w:ascii="仿宋" w:eastAsia="仿宋" w:hAnsi="仿宋" w:cs="宋体"/>
          <w:color w:val="333333"/>
          <w:kern w:val="0"/>
          <w:sz w:val="24"/>
          <w:szCs w:val="24"/>
        </w:rPr>
        <w:t>551</w:t>
      </w:r>
      <w:r w:rsidRPr="00B2249E">
        <w:rPr>
          <w:rFonts w:ascii="仿宋" w:eastAsia="仿宋" w:hAnsi="仿宋" w:cs="宋体" w:hint="eastAsia"/>
          <w:color w:val="333333"/>
          <w:kern w:val="0"/>
          <w:sz w:val="24"/>
          <w:szCs w:val="24"/>
        </w:rPr>
        <w:t>-63602926、0</w:t>
      </w:r>
      <w:r w:rsidRPr="00B2249E">
        <w:rPr>
          <w:rFonts w:ascii="仿宋" w:eastAsia="仿宋" w:hAnsi="仿宋" w:cs="宋体"/>
          <w:color w:val="333333"/>
          <w:kern w:val="0"/>
          <w:sz w:val="24"/>
          <w:szCs w:val="24"/>
        </w:rPr>
        <w:t>551</w:t>
      </w:r>
      <w:r w:rsidRPr="00B2249E">
        <w:rPr>
          <w:rFonts w:ascii="仿宋" w:eastAsia="仿宋" w:hAnsi="仿宋" w:cs="宋体" w:hint="eastAsia"/>
          <w:color w:val="333333"/>
          <w:kern w:val="0"/>
          <w:sz w:val="24"/>
          <w:szCs w:val="24"/>
        </w:rPr>
        <w:t>-63607533）。</w:t>
      </w:r>
    </w:p>
    <w:p w:rsidR="00B2249E" w:rsidRDefault="00B2249E" w:rsidP="00B2249E">
      <w:pPr>
        <w:pStyle w:val="a7"/>
        <w:widowControl/>
        <w:spacing w:line="500" w:lineRule="exact"/>
        <w:ind w:firstLine="420"/>
        <w:rPr>
          <w:rFonts w:ascii="微软雅黑" w:eastAsia="微软雅黑" w:hAnsi="微软雅黑" w:cs="微软雅黑"/>
          <w:color w:val="000000"/>
          <w:shd w:val="clear" w:color="auto" w:fill="FFFFFF"/>
        </w:rPr>
      </w:pPr>
      <w:r w:rsidRPr="00B2249E">
        <w:rPr>
          <w:rFonts w:ascii="仿宋" w:eastAsia="仿宋" w:hAnsi="仿宋" w:cs="微软雅黑" w:hint="eastAsia"/>
          <w:color w:val="000000"/>
          <w:shd w:val="clear" w:color="auto" w:fill="FFFFFF"/>
        </w:rPr>
        <w:t>1</w:t>
      </w:r>
      <w:r w:rsidRPr="00B2249E">
        <w:rPr>
          <w:rFonts w:ascii="仿宋" w:eastAsia="仿宋" w:hAnsi="仿宋" w:cs="微软雅黑"/>
          <w:color w:val="000000"/>
          <w:shd w:val="clear" w:color="auto" w:fill="FFFFFF"/>
        </w:rPr>
        <w:t>1</w:t>
      </w:r>
      <w:r w:rsidRPr="00B2249E">
        <w:rPr>
          <w:rFonts w:ascii="仿宋" w:eastAsia="仿宋" w:hAnsi="仿宋" w:cs="微软雅黑" w:hint="eastAsia"/>
          <w:color w:val="000000"/>
          <w:shd w:val="clear" w:color="auto" w:fill="FFFFFF"/>
        </w:rPr>
        <w:t>、紫台研究生需在导师指导下选课，所选课程确定后，把导师签字后的选课单交至天文学院办公室（3-404室）</w:t>
      </w:r>
      <w:r w:rsidRPr="00B2249E">
        <w:rPr>
          <w:rFonts w:ascii="仿宋" w:eastAsia="仿宋" w:hAnsi="仿宋" w:cs="宋体" w:hint="eastAsia"/>
          <w:color w:val="333333"/>
        </w:rPr>
        <w:t>（电话：</w:t>
      </w:r>
      <w:r>
        <w:rPr>
          <w:rFonts w:ascii="仿宋" w:eastAsia="仿宋" w:hAnsi="仿宋" w:cs="宋体"/>
          <w:color w:val="333333"/>
        </w:rPr>
        <w:t>025</w:t>
      </w:r>
      <w:r w:rsidRPr="00B2249E">
        <w:rPr>
          <w:rFonts w:ascii="仿宋" w:eastAsia="仿宋" w:hAnsi="仿宋" w:cs="宋体" w:hint="eastAsia"/>
          <w:color w:val="333333"/>
        </w:rPr>
        <w:t>-</w:t>
      </w:r>
      <w:r>
        <w:rPr>
          <w:rFonts w:ascii="仿宋" w:eastAsia="仿宋" w:hAnsi="仿宋" w:cs="宋体"/>
          <w:color w:val="333333"/>
        </w:rPr>
        <w:t>83332293</w:t>
      </w:r>
      <w:r w:rsidR="00735093">
        <w:rPr>
          <w:rFonts w:ascii="仿宋" w:eastAsia="仿宋" w:hAnsi="仿宋" w:cs="宋体" w:hint="eastAsia"/>
          <w:color w:val="333333"/>
        </w:rPr>
        <w:t>、8</w:t>
      </w:r>
      <w:r w:rsidR="00735093">
        <w:rPr>
          <w:rFonts w:ascii="仿宋" w:eastAsia="仿宋" w:hAnsi="仿宋" w:cs="宋体"/>
          <w:color w:val="333333"/>
        </w:rPr>
        <w:t>3332122</w:t>
      </w:r>
      <w:r w:rsidRPr="00B2249E">
        <w:rPr>
          <w:rFonts w:ascii="仿宋" w:eastAsia="仿宋" w:hAnsi="仿宋" w:cs="宋体" w:hint="eastAsia"/>
          <w:color w:val="333333"/>
        </w:rPr>
        <w:t>）</w:t>
      </w:r>
      <w:r w:rsidRPr="00B2249E">
        <w:rPr>
          <w:rFonts w:ascii="仿宋" w:eastAsia="仿宋" w:hAnsi="仿宋" w:cs="微软雅黑" w:hint="eastAsia"/>
          <w:color w:val="000000"/>
          <w:shd w:val="clear" w:color="auto" w:fill="FFFFFF"/>
        </w:rPr>
        <w:t>。</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Pr>
          <w:rFonts w:ascii="微软雅黑" w:eastAsia="微软雅黑" w:hAnsi="微软雅黑" w:cs="微软雅黑" w:hint="eastAsia"/>
          <w:color w:val="000000"/>
          <w:shd w:val="clear" w:color="auto" w:fill="FFFFFF"/>
        </w:rPr>
        <w:t xml:space="preserve"> </w:t>
      </w:r>
      <w:r>
        <w:rPr>
          <w:rFonts w:ascii="微软雅黑" w:eastAsia="微软雅黑" w:hAnsi="微软雅黑" w:cs="微软雅黑"/>
          <w:color w:val="000000"/>
          <w:shd w:val="clear" w:color="auto" w:fill="FFFFFF"/>
        </w:rPr>
        <w:t xml:space="preserve">                                              </w:t>
      </w:r>
      <w:r w:rsidRPr="00B2249E">
        <w:rPr>
          <w:rFonts w:ascii="仿宋" w:eastAsia="仿宋" w:hAnsi="仿宋" w:cs="宋体"/>
          <w:color w:val="333333"/>
          <w:kern w:val="0"/>
          <w:sz w:val="24"/>
          <w:szCs w:val="24"/>
        </w:rPr>
        <w:t xml:space="preserve">   </w:t>
      </w:r>
      <w:r>
        <w:rPr>
          <w:rFonts w:ascii="仿宋" w:eastAsia="仿宋" w:hAnsi="仿宋" w:cs="宋体"/>
          <w:color w:val="333333"/>
          <w:kern w:val="0"/>
          <w:sz w:val="24"/>
          <w:szCs w:val="24"/>
        </w:rPr>
        <w:t xml:space="preserve">     </w:t>
      </w:r>
      <w:r w:rsidRPr="00B2249E">
        <w:rPr>
          <w:rFonts w:ascii="仿宋" w:eastAsia="仿宋" w:hAnsi="仿宋" w:cs="宋体" w:hint="eastAsia"/>
          <w:color w:val="333333"/>
          <w:kern w:val="0"/>
          <w:sz w:val="24"/>
          <w:szCs w:val="24"/>
        </w:rPr>
        <w:t>天文学院</w:t>
      </w:r>
    </w:p>
    <w:p w:rsidR="00B2249E" w:rsidRPr="00B2249E" w:rsidRDefault="00B2249E" w:rsidP="00B2249E">
      <w:pPr>
        <w:widowControl/>
        <w:shd w:val="clear" w:color="auto" w:fill="FFFFFF"/>
        <w:spacing w:line="500" w:lineRule="exact"/>
        <w:ind w:firstLine="480"/>
        <w:jc w:val="left"/>
        <w:rPr>
          <w:rFonts w:ascii="仿宋" w:eastAsia="仿宋" w:hAnsi="仿宋" w:cs="宋体"/>
          <w:color w:val="333333"/>
          <w:kern w:val="0"/>
          <w:sz w:val="24"/>
          <w:szCs w:val="24"/>
        </w:rPr>
      </w:pPr>
      <w:r w:rsidRPr="00B2249E">
        <w:rPr>
          <w:rFonts w:ascii="仿宋" w:eastAsia="仿宋" w:hAnsi="仿宋" w:cs="宋体" w:hint="eastAsia"/>
          <w:color w:val="333333"/>
          <w:kern w:val="0"/>
          <w:sz w:val="24"/>
          <w:szCs w:val="24"/>
        </w:rPr>
        <w:t xml:space="preserve"> </w:t>
      </w:r>
      <w:r w:rsidRPr="00B2249E">
        <w:rPr>
          <w:rFonts w:ascii="仿宋" w:eastAsia="仿宋" w:hAnsi="仿宋" w:cs="宋体"/>
          <w:color w:val="333333"/>
          <w:kern w:val="0"/>
          <w:sz w:val="24"/>
          <w:szCs w:val="24"/>
        </w:rPr>
        <w:t xml:space="preserve">                                             2024</w:t>
      </w:r>
      <w:r w:rsidRPr="00B2249E">
        <w:rPr>
          <w:rFonts w:ascii="仿宋" w:eastAsia="仿宋" w:hAnsi="仿宋" w:cs="宋体" w:hint="eastAsia"/>
          <w:color w:val="333333"/>
          <w:kern w:val="0"/>
          <w:sz w:val="24"/>
          <w:szCs w:val="24"/>
        </w:rPr>
        <w:t>年1月1</w:t>
      </w:r>
      <w:r w:rsidRPr="00B2249E">
        <w:rPr>
          <w:rFonts w:ascii="仿宋" w:eastAsia="仿宋" w:hAnsi="仿宋" w:cs="宋体"/>
          <w:color w:val="333333"/>
          <w:kern w:val="0"/>
          <w:sz w:val="24"/>
          <w:szCs w:val="24"/>
        </w:rPr>
        <w:t>4</w:t>
      </w:r>
      <w:r w:rsidRPr="00B2249E">
        <w:rPr>
          <w:rFonts w:ascii="仿宋" w:eastAsia="仿宋" w:hAnsi="仿宋" w:cs="宋体" w:hint="eastAsia"/>
          <w:color w:val="333333"/>
          <w:kern w:val="0"/>
          <w:sz w:val="24"/>
          <w:szCs w:val="24"/>
        </w:rPr>
        <w:t>日</w:t>
      </w:r>
    </w:p>
    <w:p w:rsidR="00591A3E" w:rsidRDefault="00591A3E"/>
    <w:sectPr w:rsidR="00591A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94E" w:rsidRDefault="00EB694E" w:rsidP="00B2249E">
      <w:r>
        <w:separator/>
      </w:r>
    </w:p>
  </w:endnote>
  <w:endnote w:type="continuationSeparator" w:id="0">
    <w:p w:rsidR="00EB694E" w:rsidRDefault="00EB694E" w:rsidP="00B22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94E" w:rsidRDefault="00EB694E" w:rsidP="00B2249E">
      <w:r>
        <w:separator/>
      </w:r>
    </w:p>
  </w:footnote>
  <w:footnote w:type="continuationSeparator" w:id="0">
    <w:p w:rsidR="00EB694E" w:rsidRDefault="00EB694E" w:rsidP="00B224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97E"/>
    <w:rsid w:val="0034197E"/>
    <w:rsid w:val="00591A3E"/>
    <w:rsid w:val="00735093"/>
    <w:rsid w:val="008B3472"/>
    <w:rsid w:val="00987E3C"/>
    <w:rsid w:val="0099124E"/>
    <w:rsid w:val="00B2249E"/>
    <w:rsid w:val="00EB6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8B738"/>
  <w15:chartTrackingRefBased/>
  <w15:docId w15:val="{56E30E75-F38F-4BAE-B311-5983637CD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2249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24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249E"/>
    <w:rPr>
      <w:sz w:val="18"/>
      <w:szCs w:val="18"/>
    </w:rPr>
  </w:style>
  <w:style w:type="paragraph" w:styleId="a5">
    <w:name w:val="footer"/>
    <w:basedOn w:val="a"/>
    <w:link w:val="a6"/>
    <w:uiPriority w:val="99"/>
    <w:unhideWhenUsed/>
    <w:rsid w:val="00B2249E"/>
    <w:pPr>
      <w:tabs>
        <w:tab w:val="center" w:pos="4153"/>
        <w:tab w:val="right" w:pos="8306"/>
      </w:tabs>
      <w:snapToGrid w:val="0"/>
      <w:jc w:val="left"/>
    </w:pPr>
    <w:rPr>
      <w:sz w:val="18"/>
      <w:szCs w:val="18"/>
    </w:rPr>
  </w:style>
  <w:style w:type="character" w:customStyle="1" w:styleId="a6">
    <w:name w:val="页脚 字符"/>
    <w:basedOn w:val="a0"/>
    <w:link w:val="a5"/>
    <w:uiPriority w:val="99"/>
    <w:rsid w:val="00B2249E"/>
    <w:rPr>
      <w:sz w:val="18"/>
      <w:szCs w:val="18"/>
    </w:rPr>
  </w:style>
  <w:style w:type="paragraph" w:styleId="a7">
    <w:name w:val="Normal (Web)"/>
    <w:basedOn w:val="a"/>
    <w:uiPriority w:val="99"/>
    <w:rsid w:val="00B2249E"/>
    <w:pPr>
      <w:spacing w:before="100" w:beforeAutospacing="1" w:after="100" w:afterAutospacing="1"/>
      <w:jc w:val="left"/>
    </w:pPr>
    <w:rPr>
      <w:rFonts w:ascii="Calibri" w:eastAsia="宋体" w:hAnsi="Calibri" w:cs="Times New Roman"/>
      <w:kern w:val="0"/>
      <w:sz w:val="24"/>
      <w:szCs w:val="24"/>
    </w:rPr>
  </w:style>
  <w:style w:type="character" w:styleId="a8">
    <w:name w:val="Hyperlink"/>
    <w:basedOn w:val="a0"/>
    <w:rsid w:val="00B2249E"/>
    <w:rPr>
      <w:color w:val="0000FF"/>
      <w:u w:val="single"/>
    </w:rPr>
  </w:style>
  <w:style w:type="character" w:customStyle="1" w:styleId="10">
    <w:name w:val="标题 1 字符"/>
    <w:basedOn w:val="a0"/>
    <w:link w:val="1"/>
    <w:uiPriority w:val="9"/>
    <w:rsid w:val="00B2249E"/>
    <w:rPr>
      <w:rFonts w:ascii="宋体" w:eastAsia="宋体" w:hAnsi="宋体" w:cs="宋体"/>
      <w:b/>
      <w:bCs/>
      <w:kern w:val="36"/>
      <w:sz w:val="48"/>
      <w:szCs w:val="48"/>
    </w:rPr>
  </w:style>
  <w:style w:type="paragraph" w:styleId="a9">
    <w:name w:val="Balloon Text"/>
    <w:basedOn w:val="a"/>
    <w:link w:val="aa"/>
    <w:uiPriority w:val="99"/>
    <w:semiHidden/>
    <w:unhideWhenUsed/>
    <w:rsid w:val="00B2249E"/>
    <w:rPr>
      <w:sz w:val="18"/>
      <w:szCs w:val="18"/>
    </w:rPr>
  </w:style>
  <w:style w:type="character" w:customStyle="1" w:styleId="aa">
    <w:name w:val="批注框文本 字符"/>
    <w:basedOn w:val="a0"/>
    <w:link w:val="a9"/>
    <w:uiPriority w:val="99"/>
    <w:semiHidden/>
    <w:rsid w:val="00B224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03702">
      <w:bodyDiv w:val="1"/>
      <w:marLeft w:val="0"/>
      <w:marRight w:val="0"/>
      <w:marTop w:val="0"/>
      <w:marBottom w:val="0"/>
      <w:divBdr>
        <w:top w:val="none" w:sz="0" w:space="0" w:color="auto"/>
        <w:left w:val="none" w:sz="0" w:space="0" w:color="auto"/>
        <w:bottom w:val="none" w:sz="0" w:space="0" w:color="auto"/>
        <w:right w:val="none" w:sz="0" w:space="0" w:color="auto"/>
      </w:divBdr>
    </w:div>
    <w:div w:id="186759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2024-01-14T09:13:00Z</dcterms:created>
  <dcterms:modified xsi:type="dcterms:W3CDTF">2024-01-14T09:20:00Z</dcterms:modified>
</cp:coreProperties>
</file>