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u w:val="single"/>
        </w:rPr>
        <w:t>赤道仪</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w:t>
      </w:r>
      <w:r>
        <w:rPr>
          <w:rFonts w:ascii="方正小标宋简体" w:hAnsi="宋体" w:eastAsia="方正小标宋简体"/>
          <w:b/>
          <w:sz w:val="32"/>
          <w:szCs w:val="32"/>
        </w:rPr>
        <w:t>21</w:t>
      </w:r>
      <w:r>
        <w:rPr>
          <w:rFonts w:hint="eastAsia" w:ascii="方正小标宋简体" w:hAnsi="宋体" w:eastAsia="方正小标宋简体"/>
          <w:b/>
          <w:sz w:val="32"/>
          <w:szCs w:val="32"/>
        </w:rPr>
        <w:t>年</w:t>
      </w:r>
      <w:r>
        <w:rPr>
          <w:rFonts w:ascii="方正小标宋简体" w:hAnsi="宋体" w:eastAsia="方正小标宋简体"/>
          <w:b/>
          <w:sz w:val="32"/>
          <w:szCs w:val="32"/>
        </w:rPr>
        <w:t>4</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1940"/>
      <w:bookmarkStart w:id="4" w:name="_Toc3735"/>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bookmarkStart w:id="5" w:name="OLE_LINK2"/>
      <w:bookmarkStart w:id="6" w:name="OLE_LINK1"/>
      <w:r>
        <w:rPr>
          <w:rFonts w:hint="eastAsia" w:ascii="宋体" w:hAnsi="宋体"/>
          <w:szCs w:val="21"/>
          <w:u w:val="single"/>
        </w:rPr>
        <w:t>赤道仪</w:t>
      </w:r>
      <w:bookmarkEnd w:id="5"/>
      <w:bookmarkEnd w:id="6"/>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hint="eastAsia" w:ascii="宋体" w:hAnsi="宋体"/>
          <w:szCs w:val="21"/>
          <w:u w:val="single"/>
        </w:rPr>
        <w:t>赤道仪</w:t>
      </w:r>
      <w:r>
        <w:rPr>
          <w:rFonts w:hint="eastAsia" w:ascii="宋体" w:hAnsi="宋体"/>
          <w:szCs w:val="21"/>
        </w:rPr>
        <w:t>采购项目</w:t>
      </w:r>
    </w:p>
    <w:p>
      <w:pPr>
        <w:spacing w:line="360" w:lineRule="auto"/>
        <w:ind w:firstLine="420" w:firstLineChars="200"/>
        <w:rPr>
          <w:rFonts w:ascii="宋体" w:hAnsi="宋体"/>
          <w:szCs w:val="21"/>
        </w:rPr>
      </w:pPr>
      <w:r>
        <w:rPr>
          <w:rFonts w:hint="eastAsia" w:ascii="宋体" w:hAnsi="宋体"/>
          <w:szCs w:val="21"/>
        </w:rPr>
        <w:t>2、采购编号：</w:t>
      </w:r>
      <w:r>
        <w:rPr>
          <w:rFonts w:hint="eastAsia" w:ascii="宋体" w:hAnsi="宋体"/>
          <w:szCs w:val="21"/>
          <w:highlight w:val="yellow"/>
        </w:rPr>
        <w:t>PMODM20</w:t>
      </w:r>
      <w:r>
        <w:rPr>
          <w:rFonts w:ascii="宋体" w:hAnsi="宋体"/>
          <w:szCs w:val="21"/>
          <w:highlight w:val="yellow"/>
        </w:rPr>
        <w:t>21</w:t>
      </w:r>
      <w:r>
        <w:rPr>
          <w:rFonts w:hint="eastAsia" w:ascii="宋体" w:hAnsi="宋体"/>
          <w:szCs w:val="21"/>
          <w:highlight w:val="yellow"/>
        </w:rPr>
        <w:t>0017</w:t>
      </w:r>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ascii="黑体" w:hAnsi="黑体"/>
          <w:b/>
          <w:sz w:val="24"/>
          <w:szCs w:val="24"/>
        </w:rPr>
        <w:t>65.32</w:t>
      </w:r>
      <w:r>
        <w:rPr>
          <w:rFonts w:hint="eastAsia" w:ascii="黑体" w:hAnsi="黑体"/>
          <w:sz w:val="24"/>
          <w:szCs w:val="24"/>
        </w:rPr>
        <w:t>万元人民币（陆拾伍万叁仟贰佰元人民币）</w:t>
      </w:r>
    </w:p>
    <w:p>
      <w:pPr>
        <w:spacing w:line="360" w:lineRule="auto"/>
        <w:ind w:firstLine="420" w:firstLineChars="200"/>
        <w:rPr>
          <w:rFonts w:ascii="宋体" w:hAnsi="宋体"/>
          <w:szCs w:val="21"/>
        </w:rPr>
      </w:pPr>
      <w:r>
        <w:rPr>
          <w:rFonts w:hint="eastAsia" w:ascii="宋体" w:hAnsi="宋体"/>
          <w:szCs w:val="21"/>
        </w:rPr>
        <w:t>6、采购内容：</w:t>
      </w:r>
      <w:r>
        <w:rPr>
          <w:rFonts w:hint="eastAsia" w:ascii="宋体" w:hAnsi="宋体"/>
          <w:szCs w:val="21"/>
          <w:u w:val="single"/>
        </w:rPr>
        <w:t>赤道仪  四台</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六个月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pStyle w:val="104"/>
        <w:numPr>
          <w:ilvl w:val="0"/>
          <w:numId w:val="1"/>
        </w:numPr>
        <w:spacing w:line="360" w:lineRule="auto"/>
        <w:ind w:firstLineChars="0"/>
        <w:rPr>
          <w:rFonts w:ascii="宋体" w:hAnsi="宋体"/>
        </w:rPr>
      </w:pPr>
      <w:r>
        <w:rPr>
          <w:rFonts w:hint="eastAsia" w:ascii="宋体" w:hAnsi="宋体"/>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w:t>
      </w:r>
      <w:r>
        <w:rPr>
          <w:rFonts w:ascii="宋体" w:hAnsi="宋体"/>
          <w:bCs/>
          <w:szCs w:val="21"/>
        </w:rPr>
        <w:t>21</w:t>
      </w:r>
      <w:r>
        <w:rPr>
          <w:rFonts w:hint="eastAsia" w:ascii="宋体" w:hAnsi="宋体"/>
          <w:bCs/>
          <w:szCs w:val="21"/>
        </w:rPr>
        <w:t>年</w:t>
      </w:r>
      <w:r>
        <w:rPr>
          <w:rFonts w:ascii="宋体" w:hAnsi="宋体"/>
          <w:bCs/>
          <w:szCs w:val="21"/>
        </w:rPr>
        <w:t>4</w:t>
      </w:r>
      <w:r>
        <w:rPr>
          <w:rFonts w:hint="eastAsia" w:ascii="宋体" w:hAnsi="宋体"/>
          <w:bCs/>
          <w:szCs w:val="21"/>
        </w:rPr>
        <w:t>月</w:t>
      </w:r>
      <w:r>
        <w:rPr>
          <w:rFonts w:ascii="宋体" w:hAnsi="宋体"/>
          <w:bCs/>
          <w:szCs w:val="21"/>
        </w:rPr>
        <w:t>9</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联系人：平一鼎   电话：</w:t>
      </w:r>
      <w:r>
        <w:rPr>
          <w:rFonts w:ascii="宋体" w:hAnsi="宋体"/>
          <w:bCs/>
          <w:szCs w:val="21"/>
        </w:rPr>
        <w:t>17326102135</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w:t>
      </w:r>
      <w:r>
        <w:rPr>
          <w:rFonts w:ascii="宋体" w:hAnsi="宋体"/>
          <w:bCs/>
          <w:szCs w:val="21"/>
        </w:rPr>
        <w:t>21</w:t>
      </w:r>
      <w:r>
        <w:rPr>
          <w:rFonts w:hint="eastAsia" w:ascii="宋体" w:hAnsi="宋体"/>
          <w:bCs/>
          <w:szCs w:val="21"/>
        </w:rPr>
        <w:t>年</w:t>
      </w:r>
      <w:r>
        <w:rPr>
          <w:rFonts w:ascii="宋体" w:hAnsi="宋体"/>
          <w:bCs/>
          <w:szCs w:val="21"/>
        </w:rPr>
        <w:t>4</w:t>
      </w:r>
      <w:r>
        <w:rPr>
          <w:rFonts w:hint="eastAsia" w:ascii="宋体" w:hAnsi="宋体"/>
          <w:bCs/>
          <w:szCs w:val="21"/>
        </w:rPr>
        <w:t>月</w:t>
      </w:r>
      <w:r>
        <w:rPr>
          <w:rFonts w:ascii="宋体" w:hAnsi="宋体"/>
          <w:bCs/>
          <w:szCs w:val="21"/>
        </w:rPr>
        <w:t>7</w:t>
      </w:r>
      <w:r>
        <w:rPr>
          <w:rFonts w:hint="eastAsia" w:ascii="宋体" w:hAnsi="宋体"/>
          <w:bCs/>
          <w:szCs w:val="21"/>
        </w:rPr>
        <w:t>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w:t>
      </w:r>
      <w:r>
        <w:rPr>
          <w:rFonts w:ascii="宋体" w:hAnsi="宋体"/>
          <w:bCs/>
          <w:szCs w:val="21"/>
        </w:rPr>
        <w:t>21</w:t>
      </w:r>
      <w:r>
        <w:rPr>
          <w:rFonts w:hint="eastAsia" w:ascii="宋体" w:hAnsi="宋体"/>
          <w:bCs/>
          <w:szCs w:val="21"/>
        </w:rPr>
        <w:t>年</w:t>
      </w:r>
      <w:r>
        <w:rPr>
          <w:rFonts w:ascii="宋体" w:hAnsi="宋体"/>
          <w:bCs/>
          <w:szCs w:val="21"/>
        </w:rPr>
        <w:t>4</w:t>
      </w:r>
      <w:r>
        <w:rPr>
          <w:rFonts w:hint="eastAsia" w:ascii="宋体" w:hAnsi="宋体"/>
          <w:bCs/>
          <w:szCs w:val="21"/>
        </w:rPr>
        <w:t>月14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话：025-83332</w:t>
      </w:r>
      <w:r>
        <w:rPr>
          <w:rFonts w:ascii="宋体" w:hAnsi="宋体"/>
          <w:szCs w:val="21"/>
        </w:rPr>
        <w:t>250</w:t>
      </w:r>
    </w:p>
    <w:p>
      <w:pPr>
        <w:spacing w:line="360" w:lineRule="auto"/>
        <w:ind w:firstLine="420" w:firstLineChars="200"/>
        <w:rPr>
          <w:rFonts w:ascii="宋体" w:hAnsi="宋体"/>
          <w:szCs w:val="21"/>
          <w:u w:val="single"/>
        </w:rPr>
      </w:pPr>
      <w:r>
        <w:rPr>
          <w:rFonts w:hint="eastAsia" w:ascii="宋体" w:hAnsi="宋体"/>
          <w:szCs w:val="21"/>
        </w:rPr>
        <w:t>传    真：025-83332</w:t>
      </w:r>
      <w:r>
        <w:rPr>
          <w:rFonts w:ascii="宋体" w:hAnsi="宋体"/>
          <w:szCs w:val="21"/>
        </w:rPr>
        <w:t>250</w:t>
      </w:r>
    </w:p>
    <w:p>
      <w:pPr>
        <w:spacing w:line="360" w:lineRule="auto"/>
        <w:ind w:firstLine="420" w:firstLineChars="200"/>
        <w:rPr>
          <w:rFonts w:ascii="宋体" w:hAnsi="宋体"/>
          <w:szCs w:val="21"/>
        </w:rPr>
      </w:pPr>
      <w:r>
        <w:rPr>
          <w:rFonts w:hint="eastAsia" w:ascii="宋体" w:hAnsi="宋体"/>
          <w:szCs w:val="21"/>
        </w:rPr>
        <w:t>手    机：1</w:t>
      </w:r>
      <w:r>
        <w:rPr>
          <w:rFonts w:ascii="宋体" w:hAnsi="宋体"/>
          <w:szCs w:val="21"/>
        </w:rPr>
        <w:t>7326102135</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电子信箱：ydping@pmo.ac.cn</w:t>
      </w:r>
    </w:p>
    <w:p>
      <w:pPr>
        <w:spacing w:line="360" w:lineRule="auto"/>
        <w:ind w:firstLine="420" w:firstLineChars="200"/>
        <w:rPr>
          <w:rFonts w:ascii="宋体" w:hAnsi="宋体"/>
          <w:szCs w:val="21"/>
          <w:u w:val="single"/>
        </w:rPr>
      </w:pPr>
      <w:r>
        <w:rPr>
          <w:rFonts w:hint="eastAsia" w:ascii="宋体" w:hAnsi="宋体"/>
          <w:szCs w:val="21"/>
        </w:rPr>
        <w:t>联 系 人：平一鼎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7" w:name="_Toc435523631"/>
      <w:r>
        <w:rPr>
          <w:rFonts w:hint="eastAsia" w:ascii="宋体" w:hAnsi="宋体"/>
          <w:sz w:val="21"/>
          <w:szCs w:val="21"/>
        </w:rPr>
        <w:t>第二部分 供应商须知</w:t>
      </w:r>
      <w:bookmarkEnd w:id="3"/>
      <w:bookmarkEnd w:id="4"/>
      <w:bookmarkEnd w:id="7"/>
    </w:p>
    <w:p>
      <w:pPr>
        <w:pStyle w:val="3"/>
        <w:rPr>
          <w:rFonts w:ascii="宋体" w:hAnsi="宋体"/>
          <w:sz w:val="21"/>
          <w:szCs w:val="21"/>
        </w:rPr>
      </w:pPr>
      <w:bookmarkStart w:id="8" w:name="_Toc421826393"/>
      <w:bookmarkStart w:id="9" w:name="_Toc435523632"/>
      <w:r>
        <w:rPr>
          <w:rFonts w:hint="eastAsia" w:ascii="宋体" w:hAnsi="宋体"/>
          <w:sz w:val="21"/>
          <w:szCs w:val="21"/>
        </w:rPr>
        <w:t>一、供应商资格</w:t>
      </w:r>
      <w:bookmarkEnd w:id="8"/>
      <w:bookmarkEnd w:id="9"/>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10" w:name="_Toc26328"/>
      <w:bookmarkStart w:id="11" w:name="_Toc421826394"/>
      <w:bookmarkStart w:id="12" w:name="_Toc435523633"/>
      <w:bookmarkStart w:id="13" w:name="_Toc18086"/>
      <w:r>
        <w:rPr>
          <w:rFonts w:hint="eastAsia" w:ascii="宋体" w:hAnsi="宋体"/>
          <w:sz w:val="21"/>
          <w:szCs w:val="21"/>
        </w:rPr>
        <w:t>二、委托</w:t>
      </w:r>
      <w:bookmarkEnd w:id="10"/>
      <w:bookmarkEnd w:id="11"/>
      <w:bookmarkEnd w:id="12"/>
      <w:bookmarkEnd w:id="13"/>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4" w:name="_Toc421826395"/>
      <w:bookmarkStart w:id="15" w:name="_Toc435523634"/>
      <w:bookmarkStart w:id="16" w:name="_Toc20397"/>
      <w:bookmarkStart w:id="17" w:name="_Toc25903"/>
      <w:r>
        <w:rPr>
          <w:rFonts w:hint="eastAsia" w:ascii="宋体" w:hAnsi="宋体"/>
          <w:sz w:val="21"/>
          <w:szCs w:val="21"/>
        </w:rPr>
        <w:t>三、竞争性谈判费用</w:t>
      </w:r>
      <w:bookmarkEnd w:id="14"/>
      <w:bookmarkEnd w:id="15"/>
      <w:bookmarkEnd w:id="16"/>
      <w:bookmarkEnd w:id="17"/>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8" w:name="_Toc435523635"/>
      <w:bookmarkStart w:id="19" w:name="_Toc10017"/>
      <w:bookmarkStart w:id="20" w:name="_Toc24732"/>
      <w:bookmarkStart w:id="21" w:name="_Toc421826396"/>
      <w:r>
        <w:rPr>
          <w:rFonts w:hint="eastAsia" w:ascii="宋体" w:hAnsi="宋体"/>
          <w:sz w:val="21"/>
          <w:szCs w:val="21"/>
        </w:rPr>
        <w:t>四、采购原则</w:t>
      </w:r>
      <w:bookmarkEnd w:id="18"/>
      <w:bookmarkEnd w:id="19"/>
      <w:bookmarkEnd w:id="20"/>
      <w:bookmarkEnd w:id="21"/>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2" w:name="_Toc435523636"/>
      <w:bookmarkStart w:id="23" w:name="_Toc421826397"/>
      <w:bookmarkStart w:id="24" w:name="_Toc46201963"/>
      <w:bookmarkStart w:id="25" w:name="_Toc1155"/>
      <w:bookmarkStart w:id="26" w:name="_Toc46134451"/>
      <w:bookmarkStart w:id="27" w:name="_Toc4668"/>
      <w:bookmarkStart w:id="28" w:name="_Toc46227093"/>
      <w:r>
        <w:rPr>
          <w:rFonts w:hint="eastAsia" w:ascii="宋体" w:hAnsi="宋体"/>
          <w:sz w:val="21"/>
          <w:szCs w:val="21"/>
        </w:rPr>
        <w:t>五、响应文件的基本要求</w:t>
      </w:r>
      <w:bookmarkEnd w:id="22"/>
      <w:bookmarkEnd w:id="23"/>
      <w:bookmarkEnd w:id="24"/>
      <w:bookmarkEnd w:id="25"/>
      <w:bookmarkEnd w:id="26"/>
      <w:bookmarkEnd w:id="27"/>
      <w:bookmarkEnd w:id="28"/>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9" w:name="_Toc46227094"/>
      <w:bookmarkStart w:id="30" w:name="_Toc20418"/>
      <w:bookmarkStart w:id="31" w:name="_Toc421826398"/>
      <w:bookmarkStart w:id="32" w:name="_Toc19900"/>
      <w:bookmarkStart w:id="33" w:name="_Toc46201964"/>
      <w:bookmarkStart w:id="34" w:name="_Toc435523637"/>
      <w:bookmarkStart w:id="35" w:name="_Toc46134452"/>
      <w:bookmarkStart w:id="36" w:name="_Ref467052588"/>
      <w:r>
        <w:rPr>
          <w:rFonts w:hint="eastAsia" w:ascii="宋体" w:hAnsi="宋体"/>
          <w:sz w:val="21"/>
          <w:szCs w:val="21"/>
        </w:rPr>
        <w:t>六、响应文件的组成</w:t>
      </w:r>
      <w:bookmarkEnd w:id="29"/>
      <w:bookmarkEnd w:id="30"/>
      <w:bookmarkEnd w:id="31"/>
      <w:bookmarkEnd w:id="32"/>
      <w:bookmarkEnd w:id="33"/>
      <w:bookmarkEnd w:id="34"/>
      <w:bookmarkEnd w:id="35"/>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6"/>
    <w:p>
      <w:pPr>
        <w:pStyle w:val="3"/>
        <w:rPr>
          <w:rFonts w:ascii="宋体" w:hAnsi="宋体"/>
          <w:sz w:val="21"/>
          <w:szCs w:val="21"/>
        </w:rPr>
      </w:pPr>
      <w:bookmarkStart w:id="37" w:name="_Toc421826399"/>
      <w:bookmarkStart w:id="38" w:name="_Toc435523638"/>
      <w:bookmarkStart w:id="39" w:name="_Ref467306513"/>
      <w:bookmarkStart w:id="40" w:name="_Toc487900324"/>
      <w:r>
        <w:rPr>
          <w:rFonts w:hint="eastAsia" w:ascii="宋体" w:hAnsi="宋体"/>
          <w:sz w:val="21"/>
          <w:szCs w:val="21"/>
        </w:rPr>
        <w:t>七、响应文件格式</w:t>
      </w:r>
      <w:bookmarkEnd w:id="37"/>
      <w:bookmarkEnd w:id="38"/>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41" w:name="_Toc435523639"/>
      <w:bookmarkStart w:id="42" w:name="_Toc421826400"/>
      <w:r>
        <w:rPr>
          <w:rFonts w:hint="eastAsia" w:ascii="宋体" w:hAnsi="宋体"/>
          <w:sz w:val="21"/>
          <w:szCs w:val="21"/>
        </w:rPr>
        <w:t>八、报价</w:t>
      </w:r>
      <w:bookmarkEnd w:id="41"/>
      <w:bookmarkEnd w:id="42"/>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3" w:name="_Toc435523640"/>
      <w:bookmarkStart w:id="44" w:name="_Toc487900326"/>
      <w:bookmarkStart w:id="45" w:name="_Toc26129"/>
      <w:bookmarkStart w:id="46" w:name="_Toc421826401"/>
      <w:bookmarkStart w:id="47" w:name="_Toc30518"/>
      <w:r>
        <w:rPr>
          <w:rFonts w:hint="eastAsia" w:ascii="宋体" w:hAnsi="宋体"/>
          <w:sz w:val="21"/>
          <w:szCs w:val="21"/>
        </w:rPr>
        <w:t>九、响应文件的数量、签署及有关规定</w:t>
      </w:r>
      <w:bookmarkEnd w:id="43"/>
      <w:bookmarkEnd w:id="44"/>
      <w:bookmarkEnd w:id="45"/>
      <w:bookmarkEnd w:id="46"/>
      <w:bookmarkEnd w:id="47"/>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9"/>
    <w:bookmarkEnd w:id="40"/>
    <w:p>
      <w:pPr>
        <w:pStyle w:val="3"/>
        <w:rPr>
          <w:rFonts w:ascii="宋体" w:hAnsi="宋体"/>
          <w:sz w:val="21"/>
          <w:szCs w:val="21"/>
        </w:rPr>
      </w:pPr>
      <w:bookmarkStart w:id="48" w:name="_Toc435523641"/>
      <w:bookmarkStart w:id="49" w:name="_Toc421826402"/>
      <w:bookmarkStart w:id="50" w:name="_Toc13738"/>
      <w:bookmarkStart w:id="51" w:name="_Toc18721"/>
      <w:r>
        <w:rPr>
          <w:rFonts w:hint="eastAsia" w:ascii="宋体" w:hAnsi="宋体"/>
          <w:sz w:val="21"/>
          <w:szCs w:val="21"/>
        </w:rPr>
        <w:t>十、响应文件的装订、密封与标记</w:t>
      </w:r>
      <w:bookmarkEnd w:id="48"/>
      <w:bookmarkEnd w:id="49"/>
      <w:bookmarkEnd w:id="50"/>
      <w:bookmarkEnd w:id="51"/>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2" w:name="_Toc13670"/>
      <w:bookmarkStart w:id="53" w:name="_Toc421826403"/>
      <w:bookmarkStart w:id="54" w:name="_Toc23127"/>
      <w:bookmarkStart w:id="55" w:name="_Toc435523642"/>
      <w:r>
        <w:rPr>
          <w:rFonts w:hint="eastAsia" w:ascii="宋体" w:hAnsi="宋体"/>
          <w:sz w:val="21"/>
          <w:szCs w:val="21"/>
        </w:rPr>
        <w:t>十一、</w:t>
      </w:r>
      <w:bookmarkEnd w:id="52"/>
      <w:bookmarkEnd w:id="53"/>
      <w:bookmarkEnd w:id="54"/>
      <w:bookmarkEnd w:id="55"/>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6" w:name="_Toc8073"/>
      <w:bookmarkStart w:id="57" w:name="_Toc435523643"/>
      <w:bookmarkStart w:id="58" w:name="_Toc421826404"/>
      <w:bookmarkStart w:id="59" w:name="_Toc32190"/>
      <w:r>
        <w:rPr>
          <w:rFonts w:hint="eastAsia" w:ascii="宋体" w:hAnsi="宋体"/>
          <w:sz w:val="21"/>
          <w:szCs w:val="21"/>
        </w:rPr>
        <w:t>十二、评</w:t>
      </w:r>
      <w:bookmarkEnd w:id="56"/>
      <w:bookmarkEnd w:id="57"/>
      <w:bookmarkEnd w:id="58"/>
      <w:bookmarkEnd w:id="59"/>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60"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w:t>
            </w:r>
            <w:r>
              <w:rPr>
                <w:rFonts w:hint="eastAsia" w:ascii="宋体" w:hAnsi="宋体"/>
                <w:szCs w:val="21"/>
                <w:highlight w:val="yellow"/>
                <w:lang w:val="en-US" w:eastAsia="zh-CN"/>
              </w:rPr>
              <w:t>16</w:t>
            </w:r>
            <w:r>
              <w:rPr>
                <w:rFonts w:hint="eastAsia" w:ascii="宋体" w:hAnsi="宋体"/>
                <w:szCs w:val="21"/>
                <w:highlight w:val="yellow"/>
              </w:rPr>
              <w:t>）</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rPr>
                <w:rFonts w:ascii="宋体" w:hAnsi="宋体"/>
                <w:color w:val="000000"/>
                <w:kern w:val="0"/>
                <w:szCs w:val="21"/>
                <w:highlight w:val="yellow"/>
              </w:rPr>
            </w:pPr>
            <w:r>
              <w:rPr>
                <w:rFonts w:hint="eastAsia" w:ascii="宋体" w:hAnsi="宋体"/>
                <w:color w:val="000000"/>
                <w:kern w:val="0"/>
                <w:szCs w:val="21"/>
                <w:highlight w:val="yellow"/>
              </w:rPr>
              <w:t>企业法人营业执照副本2分</w:t>
            </w:r>
          </w:p>
          <w:p>
            <w:pPr>
              <w:rPr>
                <w:rFonts w:ascii="宋体" w:hAnsi="宋体"/>
                <w:color w:val="000000"/>
                <w:kern w:val="0"/>
                <w:szCs w:val="21"/>
                <w:highlight w:val="yellow"/>
              </w:rPr>
            </w:pPr>
            <w:r>
              <w:rPr>
                <w:rFonts w:hint="eastAsia" w:ascii="宋体" w:hAnsi="宋体"/>
                <w:color w:val="000000"/>
                <w:kern w:val="0"/>
                <w:szCs w:val="21"/>
                <w:highlight w:val="yellow"/>
              </w:rPr>
              <w:t>税务登记证副本2分</w:t>
            </w:r>
          </w:p>
          <w:p>
            <w:pPr>
              <w:rPr>
                <w:rFonts w:ascii="宋体" w:hAnsi="宋体"/>
                <w:szCs w:val="21"/>
                <w:highlight w:val="yellow"/>
              </w:rPr>
            </w:pPr>
            <w:r>
              <w:rPr>
                <w:rFonts w:hint="eastAsia" w:ascii="宋体" w:hAnsi="宋体"/>
                <w:color w:val="000000"/>
                <w:kern w:val="0"/>
                <w:szCs w:val="21"/>
                <w:highlight w:val="yellow"/>
              </w:rPr>
              <w:t>组织机构代码证副本或境外企业合法证明材料2分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eastAsia="宋体" w:cs="Times New Roman"/>
                <w:kern w:val="2"/>
                <w:sz w:val="21"/>
                <w:szCs w:val="21"/>
                <w:highlight w:val="yellow"/>
                <w:lang w:val="en-US" w:eastAsia="zh-CN" w:bidi="ar-SA"/>
              </w:rPr>
            </w:pPr>
            <w:r>
              <w:rPr>
                <w:rFonts w:hint="eastAsia" w:ascii="宋体" w:hAnsi="宋体"/>
                <w:szCs w:val="21"/>
                <w:highlight w:val="yellow"/>
                <w:lang w:val="en-US" w:eastAsia="zh-CN"/>
              </w:rPr>
              <w:t>2</w:t>
            </w:r>
            <w:r>
              <w:rPr>
                <w:rFonts w:hint="eastAsia" w:ascii="宋体" w:hAnsi="宋体"/>
                <w:szCs w:val="21"/>
                <w:highlight w:val="yellow"/>
              </w:rPr>
              <w:t>.质保期不小于1年</w:t>
            </w:r>
          </w:p>
        </w:tc>
        <w:tc>
          <w:tcPr>
            <w:tcW w:w="834" w:type="dxa"/>
            <w:vAlign w:val="center"/>
          </w:tcPr>
          <w:p>
            <w:pPr>
              <w:jc w:val="center"/>
              <w:rPr>
                <w:rFonts w:ascii="宋体" w:hAnsi="宋体" w:eastAsia="宋体" w:cs="Times New Roman"/>
                <w:kern w:val="2"/>
                <w:sz w:val="21"/>
                <w:szCs w:val="21"/>
                <w:highlight w:val="yellow"/>
                <w:lang w:val="en-US" w:eastAsia="zh-CN" w:bidi="ar-SA"/>
              </w:rPr>
            </w:pPr>
            <w:r>
              <w:rPr>
                <w:rFonts w:hint="eastAsia" w:ascii="宋体" w:hAnsi="宋体"/>
                <w:szCs w:val="21"/>
                <w:highlight w:val="yellow"/>
              </w:rPr>
              <w:t>5</w:t>
            </w:r>
          </w:p>
        </w:tc>
        <w:tc>
          <w:tcPr>
            <w:tcW w:w="5971" w:type="dxa"/>
            <w:vAlign w:val="center"/>
          </w:tcPr>
          <w:p>
            <w:pPr>
              <w:rPr>
                <w:rFonts w:ascii="宋体" w:hAnsi="宋体" w:eastAsia="宋体" w:cs="Times New Roman"/>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eastAsia="宋体" w:cs="Times New Roman"/>
                <w:kern w:val="2"/>
                <w:sz w:val="21"/>
                <w:szCs w:val="21"/>
                <w:highlight w:val="yellow"/>
                <w:lang w:val="en-US" w:eastAsia="zh-CN" w:bidi="ar-SA"/>
              </w:rPr>
            </w:pPr>
            <w:r>
              <w:rPr>
                <w:rFonts w:hint="eastAsia" w:ascii="宋体" w:hAnsi="宋体"/>
                <w:szCs w:val="21"/>
                <w:highlight w:val="yellow"/>
                <w:lang w:val="en-US" w:eastAsia="zh-CN"/>
              </w:rPr>
              <w:t>3</w:t>
            </w:r>
            <w:r>
              <w:rPr>
                <w:rFonts w:hint="eastAsia" w:ascii="宋体" w:hAnsi="宋体"/>
                <w:szCs w:val="21"/>
                <w:highlight w:val="yellow"/>
              </w:rPr>
              <w:t>.供货周期</w:t>
            </w:r>
          </w:p>
        </w:tc>
        <w:tc>
          <w:tcPr>
            <w:tcW w:w="834" w:type="dxa"/>
            <w:vAlign w:val="center"/>
          </w:tcPr>
          <w:p>
            <w:pPr>
              <w:jc w:val="center"/>
              <w:rPr>
                <w:rFonts w:ascii="宋体" w:hAnsi="宋体" w:eastAsia="宋体" w:cs="Times New Roman"/>
                <w:kern w:val="2"/>
                <w:sz w:val="21"/>
                <w:szCs w:val="21"/>
                <w:highlight w:val="yellow"/>
                <w:lang w:val="en-US" w:eastAsia="zh-CN" w:bidi="ar-SA"/>
              </w:rPr>
            </w:pPr>
            <w:r>
              <w:rPr>
                <w:rFonts w:hint="eastAsia" w:ascii="宋体" w:hAnsi="宋体"/>
                <w:szCs w:val="21"/>
                <w:highlight w:val="yellow"/>
              </w:rPr>
              <w:t>5</w:t>
            </w:r>
          </w:p>
        </w:tc>
        <w:tc>
          <w:tcPr>
            <w:tcW w:w="5971" w:type="dxa"/>
            <w:vAlign w:val="center"/>
          </w:tcPr>
          <w:p>
            <w:pPr>
              <w:rPr>
                <w:rFonts w:ascii="宋体" w:hAnsi="宋体" w:eastAsia="宋体" w:cs="Times New Roman"/>
                <w:kern w:val="2"/>
                <w:sz w:val="21"/>
                <w:szCs w:val="21"/>
                <w:highlight w:val="yellow"/>
                <w:lang w:val="en-US" w:eastAsia="zh-CN" w:bidi="ar-SA"/>
              </w:rPr>
            </w:pPr>
            <w:r>
              <w:rPr>
                <w:rFonts w:hint="eastAsia"/>
                <w:sz w:val="24"/>
                <w:szCs w:val="24"/>
              </w:rPr>
              <w:t>合同之日起</w:t>
            </w:r>
            <w:r>
              <w:rPr>
                <w:sz w:val="24"/>
                <w:szCs w:val="24"/>
              </w:rPr>
              <w:t>6</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54" w:type="dxa"/>
            <w:vMerge w:val="restart"/>
            <w:vAlign w:val="center"/>
          </w:tcPr>
          <w:p>
            <w:pPr>
              <w:jc w:val="center"/>
              <w:rPr>
                <w:rFonts w:ascii="宋体" w:hAnsi="宋体"/>
                <w:szCs w:val="21"/>
              </w:rPr>
            </w:pPr>
            <w:r>
              <w:rPr>
                <w:rFonts w:hint="eastAsia" w:ascii="宋体" w:hAnsi="宋体"/>
                <w:szCs w:val="21"/>
              </w:rPr>
              <w:t>技术服务部分（4</w:t>
            </w:r>
            <w:r>
              <w:rPr>
                <w:rFonts w:hint="eastAsia" w:ascii="宋体" w:hAnsi="宋体"/>
                <w:szCs w:val="21"/>
                <w:lang w:val="en-US" w:eastAsia="zh-CN"/>
              </w:rPr>
              <w:t>4</w:t>
            </w:r>
            <w:r>
              <w:rPr>
                <w:rFonts w:hint="eastAsia" w:ascii="宋体" w:hAnsi="宋体"/>
                <w:szCs w:val="21"/>
              </w:rPr>
              <w:t>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hint="eastAsia" w:ascii="宋体" w:hAnsi="宋体"/>
                <w:szCs w:val="21"/>
                <w:highlight w:val="yellow"/>
              </w:rPr>
              <w:t>40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满足每一条技术参数得满分40分，每偏离一条扣五分，扣完为止。如果偏离任何加星条款，直接否决该投标。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854" w:type="dxa"/>
            <w:vMerge w:val="continue"/>
            <w:tcBorders/>
            <w:vAlign w:val="center"/>
          </w:tcPr>
          <w:p>
            <w:pPr>
              <w:jc w:val="center"/>
              <w:rPr>
                <w:rFonts w:hint="eastAsia" w:ascii="宋体" w:hAnsi="宋体"/>
                <w:szCs w:val="21"/>
              </w:rPr>
            </w:pPr>
          </w:p>
        </w:tc>
        <w:tc>
          <w:tcPr>
            <w:tcW w:w="1985" w:type="dxa"/>
            <w:vAlign w:val="center"/>
          </w:tcPr>
          <w:p>
            <w:pPr>
              <w:jc w:val="center"/>
              <w:rPr>
                <w:rFonts w:hint="eastAsia" w:ascii="宋体" w:hAnsi="宋体" w:eastAsia="宋体"/>
                <w:szCs w:val="21"/>
                <w:highlight w:val="yellow"/>
                <w:lang w:eastAsia="zh-CN"/>
              </w:rPr>
            </w:pPr>
            <w:r>
              <w:rPr>
                <w:rFonts w:hint="eastAsia" w:ascii="宋体" w:hAnsi="宋体"/>
                <w:szCs w:val="21"/>
                <w:highlight w:val="yellow"/>
                <w:lang w:eastAsia="zh-CN"/>
              </w:rPr>
              <w:t>产品设计方法</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4</w:t>
            </w:r>
          </w:p>
        </w:tc>
        <w:tc>
          <w:tcPr>
            <w:tcW w:w="5971" w:type="dxa"/>
            <w:vAlign w:val="center"/>
          </w:tcPr>
          <w:p>
            <w:pPr>
              <w:rPr>
                <w:rFonts w:hint="eastAsia" w:ascii="宋体" w:hAnsi="宋体" w:eastAsia="宋体"/>
                <w:szCs w:val="21"/>
                <w:highlight w:val="yellow"/>
                <w:lang w:val="en-US" w:eastAsia="zh-CN"/>
              </w:rPr>
            </w:pPr>
            <w:r>
              <w:rPr>
                <w:rFonts w:hint="eastAsia" w:ascii="宋体" w:hAnsi="宋体"/>
                <w:szCs w:val="21"/>
                <w:highlight w:val="yellow"/>
                <w:lang w:eastAsia="zh-CN"/>
              </w:rPr>
              <w:t>提供产品设计方法：优秀</w:t>
            </w:r>
            <w:r>
              <w:rPr>
                <w:rFonts w:hint="eastAsia" w:ascii="宋体" w:hAnsi="宋体"/>
                <w:szCs w:val="21"/>
                <w:highlight w:val="yellow"/>
                <w:lang w:val="en-US" w:eastAsia="zh-CN"/>
              </w:rPr>
              <w:t>4分，良好2分，合格1分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6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3）如果供应商综合得分相同，按</w:t>
      </w:r>
      <w:bookmarkStart w:id="134" w:name="_GoBack"/>
      <w:bookmarkEnd w:id="134"/>
      <w:r>
        <w:rPr>
          <w:rFonts w:hint="eastAsia" w:hAnsi="宋体"/>
          <w:szCs w:val="21"/>
        </w:rPr>
        <w:t xml:space="preserve">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61" w:name="_Toc22830"/>
      <w:bookmarkStart w:id="62" w:name="_Toc435523644"/>
      <w:bookmarkStart w:id="63" w:name="_Toc421826405"/>
      <w:bookmarkStart w:id="64" w:name="_Toc5887"/>
      <w:r>
        <w:rPr>
          <w:rFonts w:hint="eastAsia" w:ascii="宋体" w:hAnsi="宋体"/>
          <w:sz w:val="21"/>
          <w:szCs w:val="21"/>
        </w:rPr>
        <w:t>十三、评审过程的保密</w:t>
      </w:r>
      <w:bookmarkEnd w:id="61"/>
      <w:bookmarkEnd w:id="62"/>
      <w:bookmarkEnd w:id="63"/>
      <w:bookmarkEnd w:id="64"/>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5" w:name="_Toc421826406"/>
      <w:bookmarkStart w:id="66" w:name="_Toc435523645"/>
      <w:bookmarkStart w:id="67" w:name="_Toc5210"/>
      <w:bookmarkStart w:id="68" w:name="_Toc31182"/>
      <w:r>
        <w:rPr>
          <w:rFonts w:hint="eastAsia" w:ascii="宋体" w:hAnsi="宋体"/>
          <w:sz w:val="21"/>
          <w:szCs w:val="21"/>
        </w:rPr>
        <w:t>十四、中标通知</w:t>
      </w:r>
      <w:bookmarkEnd w:id="65"/>
      <w:bookmarkEnd w:id="66"/>
      <w:bookmarkEnd w:id="67"/>
      <w:bookmarkEnd w:id="68"/>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9" w:name="_Toc435523646"/>
      <w:bookmarkStart w:id="70" w:name="_Toc14491"/>
      <w:bookmarkStart w:id="71" w:name="_Toc2593"/>
      <w:bookmarkStart w:id="72" w:name="_Toc421826407"/>
      <w:r>
        <w:rPr>
          <w:rFonts w:hint="eastAsia" w:ascii="宋体" w:hAnsi="宋体"/>
          <w:sz w:val="21"/>
          <w:szCs w:val="21"/>
        </w:rPr>
        <w:t>十五、签订合同</w:t>
      </w:r>
      <w:bookmarkEnd w:id="69"/>
      <w:bookmarkEnd w:id="70"/>
      <w:bookmarkEnd w:id="71"/>
      <w:bookmarkEnd w:id="72"/>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3" w:name="_Toc435523647"/>
      <w:bookmarkStart w:id="74" w:name="_Toc421826408"/>
      <w:bookmarkStart w:id="75" w:name="_Toc4999"/>
      <w:bookmarkStart w:id="76" w:name="_Toc29340"/>
      <w:r>
        <w:rPr>
          <w:rFonts w:hint="eastAsia" w:ascii="宋体" w:hAnsi="宋体"/>
          <w:sz w:val="21"/>
          <w:szCs w:val="21"/>
        </w:rPr>
        <w:t>十六、报价</w:t>
      </w:r>
      <w:bookmarkEnd w:id="73"/>
      <w:bookmarkEnd w:id="74"/>
      <w:bookmarkEnd w:id="75"/>
      <w:bookmarkEnd w:id="76"/>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ascii="宋体" w:hAnsi="宋体"/>
          <w:szCs w:val="21"/>
        </w:rPr>
      </w:pPr>
      <w:r>
        <w:rPr>
          <w:rFonts w:hint="eastAsia" w:ascii="宋体" w:hAnsi="宋体"/>
          <w:szCs w:val="21"/>
        </w:rPr>
        <w:t>3.费用限价为：</w:t>
      </w:r>
      <w:r>
        <w:rPr>
          <w:rFonts w:ascii="宋体" w:hAnsi="宋体"/>
          <w:color w:val="FF0000"/>
          <w:sz w:val="30"/>
          <w:szCs w:val="30"/>
          <w:u w:val="single"/>
        </w:rPr>
        <w:t>65.32</w:t>
      </w:r>
      <w:r>
        <w:rPr>
          <w:rFonts w:hint="eastAsia" w:ascii="宋体" w:hAnsi="宋体"/>
          <w:szCs w:val="21"/>
        </w:rPr>
        <w:t>万元，超过该价格上限将导致投标无效。</w:t>
      </w:r>
    </w:p>
    <w:p>
      <w:pPr>
        <w:spacing w:line="360" w:lineRule="auto"/>
        <w:ind w:firstLine="420" w:firstLineChars="200"/>
        <w:rPr>
          <w:rFonts w:ascii="宋体" w:hAnsi="宋体"/>
          <w:szCs w:val="21"/>
        </w:rPr>
      </w:pPr>
      <w:r>
        <w:rPr>
          <w:rFonts w:hint="eastAsia" w:ascii="宋体" w:hAnsi="宋体"/>
          <w:szCs w:val="21"/>
        </w:rPr>
        <w:t>4.若为进口商品需以不含税价格报价。</w:t>
      </w:r>
    </w:p>
    <w:p>
      <w:pPr>
        <w:spacing w:line="360" w:lineRule="auto"/>
        <w:ind w:firstLine="420" w:firstLineChars="200"/>
        <w:rPr>
          <w:rFonts w:ascii="宋体" w:hAnsi="宋体"/>
          <w:szCs w:val="21"/>
        </w:rPr>
      </w:pPr>
      <w:r>
        <w:rPr>
          <w:rFonts w:hint="eastAsia" w:ascii="宋体" w:hAnsi="宋体"/>
          <w:szCs w:val="21"/>
        </w:rPr>
        <w:t>5.若为外币报价以开标当天中间价换算。</w:t>
      </w:r>
    </w:p>
    <w:p>
      <w:pPr>
        <w:pStyle w:val="2"/>
        <w:jc w:val="center"/>
        <w:rPr>
          <w:rFonts w:ascii="宋体" w:hAnsi="宋体"/>
          <w:sz w:val="21"/>
          <w:szCs w:val="21"/>
        </w:rPr>
      </w:pPr>
      <w:r>
        <w:rPr>
          <w:rFonts w:ascii="宋体" w:hAnsi="宋体"/>
          <w:b w:val="0"/>
          <w:sz w:val="21"/>
          <w:szCs w:val="21"/>
        </w:rPr>
        <w:br w:type="page"/>
      </w:r>
      <w:bookmarkStart w:id="77" w:name="_Toc12562"/>
      <w:bookmarkStart w:id="78" w:name="_Toc23248"/>
      <w:bookmarkStart w:id="79" w:name="_Toc435523648"/>
      <w:r>
        <w:rPr>
          <w:rFonts w:hint="eastAsia" w:ascii="宋体" w:hAnsi="宋体"/>
          <w:sz w:val="21"/>
          <w:szCs w:val="21"/>
        </w:rPr>
        <w:t xml:space="preserve">第三部分 </w:t>
      </w:r>
      <w:bookmarkEnd w:id="77"/>
      <w:bookmarkEnd w:id="78"/>
      <w:r>
        <w:rPr>
          <w:rFonts w:hint="eastAsia" w:ascii="宋体" w:hAnsi="宋体"/>
          <w:sz w:val="21"/>
          <w:szCs w:val="21"/>
        </w:rPr>
        <w:t>项目采购需求</w:t>
      </w:r>
      <w:bookmarkEnd w:id="79"/>
    </w:p>
    <w:p>
      <w:pPr>
        <w:pStyle w:val="102"/>
        <w:tabs>
          <w:tab w:val="left" w:pos="0"/>
        </w:tabs>
        <w:spacing w:before="156" w:after="156"/>
        <w:rPr>
          <w:rFonts w:ascii="Times New Roman" w:hAnsi="Times New Roman"/>
          <w:sz w:val="24"/>
          <w:szCs w:val="24"/>
        </w:rPr>
      </w:pPr>
      <w:bookmarkStart w:id="80" w:name="_Toc435523649"/>
      <w:bookmarkStart w:id="81" w:name="_Toc434265627"/>
      <w:bookmarkStart w:id="82" w:name="_Toc408923612"/>
      <w:r>
        <w:rPr>
          <w:rFonts w:ascii="Times New Roman" w:hAnsi="宋体"/>
          <w:bCs w:val="0"/>
          <w:sz w:val="21"/>
          <w:szCs w:val="21"/>
        </w:rPr>
        <w:t>一、</w:t>
      </w:r>
      <w:bookmarkEnd w:id="80"/>
      <w:bookmarkEnd w:id="81"/>
      <w:bookmarkEnd w:id="82"/>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3" w:name="_Toc24838"/>
      <w:bookmarkStart w:id="84" w:name="_Toc15520"/>
      <w:bookmarkStart w:id="85" w:name="_Toc435523662"/>
      <w:r>
        <w:rPr>
          <w:rFonts w:hint="eastAsia" w:hAnsi="宋体"/>
        </w:rPr>
        <w:t xml:space="preserve">赤道仪    </w:t>
      </w:r>
    </w:p>
    <w:p>
      <w:pPr>
        <w:pStyle w:val="107"/>
        <w:tabs>
          <w:tab w:val="left" w:pos="0"/>
        </w:tabs>
        <w:jc w:val="both"/>
      </w:pPr>
      <w:r>
        <w:rPr>
          <w:rFonts w:hint="eastAsia" w:hAnsi="宋体"/>
        </w:rPr>
        <w:t>数量：四台</w:t>
      </w:r>
    </w:p>
    <w:p>
      <w:pPr>
        <w:pStyle w:val="2"/>
        <w:spacing w:before="100" w:after="100"/>
        <w:rPr>
          <w:rFonts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*机架形式：德国式；</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负载：≥100kg；</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*指向精度（指向模型修正后）：好于10角秒；</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跟踪精度：恒动时1分钟内好于</w:t>
      </w:r>
      <w:r>
        <w:rPr>
          <w:rFonts w:ascii="宋体" w:hAnsi="宋体"/>
          <w:color w:val="000000"/>
          <w:sz w:val="24"/>
          <w:szCs w:val="24"/>
        </w:rPr>
        <w:t>0.25</w:t>
      </w:r>
      <w:r>
        <w:rPr>
          <w:rFonts w:hint="eastAsia" w:ascii="宋体" w:hAnsi="宋体"/>
          <w:color w:val="000000"/>
          <w:sz w:val="24"/>
          <w:szCs w:val="24"/>
        </w:rPr>
        <w:t>角秒；</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*软件编程接口：可通过ASCOM协议实现赤道仪的置位、送速度等操作；</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*随设备的软件：提供GUI控制软件，可实现望远镜的所有操作；</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功能性软件：提供软件，可自动实现建立指向模型所需的图像采集及计算。</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1付款方式：签订合同预付90%，验收合格后付10%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6</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int="eastAsia" w:hAnsi="宋体"/>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int="eastAsia" w:hAnsi="宋体"/>
          <w:sz w:val="24"/>
          <w:szCs w:val="24"/>
        </w:rPr>
        <w:t>。如供方远程支持无法解决问题，</w:t>
      </w:r>
      <w:r>
        <w:rPr>
          <w:rFonts w:hAnsi="宋体"/>
          <w:sz w:val="24"/>
          <w:szCs w:val="24"/>
        </w:rPr>
        <w:t>除重大故障外（如机械部件损坏）</w:t>
      </w:r>
      <w:r>
        <w:rPr>
          <w:rFonts w:hint="eastAsia" w:hAnsi="宋体"/>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3"/>
      <w:bookmarkEnd w:id="84"/>
      <w:bookmarkEnd w:id="85"/>
    </w:p>
    <w:p>
      <w:pPr>
        <w:pStyle w:val="3"/>
        <w:rPr>
          <w:rFonts w:ascii="宋体" w:hAnsi="宋体"/>
          <w:sz w:val="21"/>
          <w:szCs w:val="21"/>
        </w:rPr>
      </w:pPr>
      <w:bookmarkStart w:id="86" w:name="_Toc16837"/>
      <w:bookmarkStart w:id="87" w:name="_Toc11974"/>
      <w:bookmarkStart w:id="88" w:name="_Toc408923619"/>
      <w:bookmarkStart w:id="89" w:name="_Toc174185202"/>
      <w:bookmarkStart w:id="90" w:name="_Toc435523663"/>
      <w:bookmarkStart w:id="91" w:name="_Toc180051036"/>
      <w:bookmarkStart w:id="92" w:name="_Toc86202633"/>
      <w:r>
        <w:rPr>
          <w:rFonts w:hint="eastAsia" w:ascii="宋体" w:hAnsi="宋体"/>
          <w:sz w:val="21"/>
          <w:szCs w:val="21"/>
        </w:rPr>
        <w:t>一、供应商提交文件须知</w:t>
      </w:r>
      <w:bookmarkEnd w:id="86"/>
      <w:bookmarkEnd w:id="87"/>
      <w:bookmarkEnd w:id="88"/>
      <w:bookmarkEnd w:id="89"/>
      <w:bookmarkEnd w:id="90"/>
      <w:bookmarkEnd w:id="91"/>
      <w:bookmarkEnd w:id="92"/>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1" w:type="first"/>
          <w:footerReference r:id="rId9" w:type="default"/>
          <w:footerReference r:id="rId10"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3" w:name="_Toc435523664"/>
      <w:bookmarkStart w:id="94" w:name="_Toc17887"/>
      <w:bookmarkStart w:id="95" w:name="_Toc174185203"/>
      <w:bookmarkStart w:id="96" w:name="_Toc180051037"/>
      <w:r>
        <w:rPr>
          <w:rFonts w:hint="eastAsia" w:ascii="宋体" w:hAnsi="宋体"/>
          <w:sz w:val="21"/>
          <w:szCs w:val="21"/>
        </w:rPr>
        <w:t>附件一、供应商应答索引表</w:t>
      </w:r>
      <w:bookmarkEnd w:id="93"/>
      <w:bookmarkEnd w:id="94"/>
      <w:bookmarkEnd w:id="95"/>
      <w:bookmarkEnd w:id="96"/>
    </w:p>
    <w:p>
      <w:pPr>
        <w:snapToGrid w:val="0"/>
        <w:rPr>
          <w:rFonts w:ascii="宋体" w:hAnsi="宋体"/>
          <w:szCs w:val="21"/>
        </w:rPr>
      </w:pPr>
    </w:p>
    <w:tbl>
      <w:tblPr>
        <w:tblStyle w:val="27"/>
        <w:tblW w:w="9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w:t>
            </w:r>
            <w:r>
              <w:rPr>
                <w:sz w:val="24"/>
                <w:szCs w:val="24"/>
              </w:rPr>
              <w:t>9</w:t>
            </w:r>
            <w:r>
              <w:rPr>
                <w:rFonts w:hint="eastAsia"/>
                <w:sz w:val="24"/>
                <w:szCs w:val="24"/>
              </w:rPr>
              <w:t>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签字合同之日起1</w:t>
            </w:r>
            <w:r>
              <w:rPr>
                <w:sz w:val="24"/>
                <w:szCs w:val="24"/>
              </w:rPr>
              <w:t>8</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7" w:name="_Toc223405606"/>
      <w:bookmarkStart w:id="98" w:name="_Toc435523665"/>
      <w:bookmarkStart w:id="99" w:name="_Toc29401"/>
      <w:bookmarkStart w:id="100" w:name="_Toc1779"/>
      <w:r>
        <w:rPr>
          <w:rFonts w:hint="eastAsia" w:ascii="宋体" w:hAnsi="宋体"/>
          <w:sz w:val="21"/>
          <w:szCs w:val="21"/>
        </w:rPr>
        <w:t>附件二、竞争性谈判响应函</w:t>
      </w:r>
      <w:bookmarkEnd w:id="97"/>
      <w:bookmarkEnd w:id="98"/>
      <w:bookmarkEnd w:id="99"/>
      <w:bookmarkEnd w:id="100"/>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）.具有3年内（20</w:t>
      </w:r>
      <w:r>
        <w:rPr>
          <w:rFonts w:ascii="宋体" w:hAnsi="宋体"/>
          <w:szCs w:val="21"/>
        </w:rPr>
        <w:t>18</w:t>
      </w:r>
      <w:r>
        <w:rPr>
          <w:rFonts w:hint="eastAsia" w:ascii="宋体" w:hAnsi="宋体"/>
          <w:szCs w:val="21"/>
        </w:rPr>
        <w:t>年1月1日以来），</w:t>
      </w:r>
      <w:r>
        <w:rPr>
          <w:rFonts w:ascii="宋体" w:hAnsi="宋体"/>
          <w:szCs w:val="21"/>
        </w:rPr>
        <w:t>2</w:t>
      </w:r>
      <w:r>
        <w:rPr>
          <w:rFonts w:hint="eastAsia" w:ascii="宋体" w:hAnsi="宋体"/>
          <w:szCs w:val="21"/>
        </w:rPr>
        <w:t>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101" w:name="_Toc223405607"/>
    </w:p>
    <w:p/>
    <w:p/>
    <w:p/>
    <w:p/>
    <w:p/>
    <w:p/>
    <w:p/>
    <w:p/>
    <w:p/>
    <w:p>
      <w:pPr>
        <w:pStyle w:val="4"/>
        <w:rPr>
          <w:rFonts w:ascii="宋体" w:hAnsi="宋体"/>
          <w:sz w:val="21"/>
          <w:szCs w:val="21"/>
        </w:rPr>
      </w:pPr>
      <w:bookmarkStart w:id="102" w:name="_Toc23115"/>
      <w:bookmarkStart w:id="103" w:name="_Toc435523666"/>
      <w:r>
        <w:rPr>
          <w:rFonts w:hint="eastAsia" w:ascii="宋体" w:hAnsi="宋体"/>
          <w:sz w:val="21"/>
          <w:szCs w:val="21"/>
        </w:rPr>
        <w:t>附件三、报价一览表</w:t>
      </w:r>
      <w:bookmarkEnd w:id="101"/>
      <w:bookmarkEnd w:id="102"/>
      <w:bookmarkEnd w:id="103"/>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4" w:name="_Toc223405608"/>
      <w:bookmarkStart w:id="105" w:name="_Toc24441"/>
      <w:bookmarkStart w:id="106" w:name="_Toc435523667"/>
      <w:r>
        <w:rPr>
          <w:rFonts w:hint="eastAsia" w:ascii="宋体" w:hAnsi="宋体"/>
          <w:sz w:val="21"/>
          <w:szCs w:val="21"/>
        </w:rPr>
        <w:t>附件四、项目报价测算明细表</w:t>
      </w:r>
      <w:bookmarkEnd w:id="104"/>
      <w:bookmarkEnd w:id="105"/>
      <w:bookmarkEnd w:id="106"/>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Layout w:type="fixed"/>
        <w:tblCellMar>
          <w:top w:w="0" w:type="dxa"/>
          <w:left w:w="108" w:type="dxa"/>
          <w:bottom w:w="0" w:type="dxa"/>
          <w:right w:w="108" w:type="dxa"/>
        </w:tblCellMar>
      </w:tblPr>
      <w:tblGrid>
        <w:gridCol w:w="900"/>
        <w:gridCol w:w="2791"/>
        <w:gridCol w:w="2361"/>
        <w:gridCol w:w="1907"/>
      </w:tblGrid>
      <w:tr>
        <w:tblPrEx>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7" w:name="_Toc18818"/>
      <w:r>
        <w:rPr>
          <w:rFonts w:hint="eastAsia" w:ascii="宋体" w:hAnsi="宋体"/>
          <w:szCs w:val="21"/>
        </w:rPr>
        <w:t xml:space="preserve"> 日期：    年     月     日</w:t>
      </w:r>
      <w:bookmarkStart w:id="108" w:name="_Toc223405609"/>
    </w:p>
    <w:p/>
    <w:p/>
    <w:p/>
    <w:p/>
    <w:p/>
    <w:p/>
    <w:p/>
    <w:p/>
    <w:bookmarkEnd w:id="107"/>
    <w:p>
      <w:pPr>
        <w:pStyle w:val="4"/>
        <w:rPr>
          <w:rFonts w:ascii="宋体" w:hAnsi="宋体"/>
          <w:sz w:val="21"/>
          <w:szCs w:val="21"/>
        </w:rPr>
      </w:pPr>
      <w:bookmarkStart w:id="109" w:name="_Toc435523669"/>
      <w:r>
        <w:rPr>
          <w:rFonts w:hint="eastAsia" w:ascii="宋体" w:hAnsi="宋体"/>
          <w:sz w:val="21"/>
          <w:szCs w:val="21"/>
        </w:rPr>
        <w:t>附件五、法人代表身份证明书</w:t>
      </w:r>
      <w:bookmarkEnd w:id="108"/>
      <w:bookmarkEnd w:id="109"/>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10" w:name="_Toc18438"/>
      <w:bookmarkStart w:id="111" w:name="_Toc223405610"/>
      <w:r>
        <w:rPr>
          <w:rFonts w:hint="eastAsia" w:ascii="宋体" w:hAnsi="宋体"/>
          <w:szCs w:val="21"/>
        </w:rPr>
        <w:t>特此证明！</w:t>
      </w:r>
      <w:bookmarkEnd w:id="110"/>
      <w:bookmarkEnd w:id="1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20847"/>
      <w:bookmarkStart w:id="113" w:name="_Toc223405611"/>
      <w:r>
        <w:rPr>
          <w:rFonts w:hint="eastAsia" w:ascii="宋体" w:hAnsi="宋体"/>
          <w:szCs w:val="21"/>
        </w:rPr>
        <w:t>供应商（全称）：                      (盖章)</w:t>
      </w:r>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4" w:name="_Toc5077"/>
      <w:r>
        <w:rPr>
          <w:rFonts w:hint="eastAsia" w:ascii="宋体" w:hAnsi="宋体"/>
          <w:szCs w:val="21"/>
        </w:rPr>
        <w:t>法定代表人：                         (签章)</w:t>
      </w:r>
      <w:bookmarkEnd w:id="113"/>
      <w:bookmarkEnd w:id="114"/>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5" w:name="_Toc223405612"/>
      <w:bookmarkStart w:id="116" w:name="_Toc1135"/>
      <w:bookmarkStart w:id="117" w:name="_Toc22215"/>
      <w:bookmarkStart w:id="118" w:name="_Toc435523670"/>
      <w:r>
        <w:rPr>
          <w:rFonts w:hint="eastAsia" w:ascii="宋体" w:hAnsi="宋体"/>
          <w:sz w:val="21"/>
          <w:szCs w:val="21"/>
        </w:rPr>
        <w:t>附件六、法人代表授权委托书</w:t>
      </w:r>
      <w:bookmarkEnd w:id="115"/>
      <w:bookmarkEnd w:id="116"/>
      <w:bookmarkEnd w:id="117"/>
      <w:bookmarkEnd w:id="118"/>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9" w:name="_Toc16251"/>
      <w:bookmarkStart w:id="120" w:name="_Toc435523672"/>
      <w:r>
        <w:rPr>
          <w:rFonts w:hint="eastAsia" w:ascii="宋体" w:hAnsi="宋体"/>
          <w:sz w:val="21"/>
          <w:szCs w:val="21"/>
        </w:rPr>
        <w:t>附件七、资格证明文件</w:t>
      </w:r>
      <w:bookmarkEnd w:id="119"/>
      <w:bookmarkEnd w:id="120"/>
    </w:p>
    <w:p>
      <w:pPr>
        <w:pStyle w:val="4"/>
        <w:rPr>
          <w:rFonts w:ascii="宋体" w:hAnsi="宋体"/>
          <w:sz w:val="21"/>
          <w:szCs w:val="21"/>
        </w:rPr>
      </w:pPr>
      <w:bookmarkStart w:id="121" w:name="_Toc17128"/>
      <w:bookmarkStart w:id="122" w:name="_Toc435523673"/>
      <w:bookmarkStart w:id="123" w:name="_Toc225046250"/>
      <w:r>
        <w:rPr>
          <w:rFonts w:hint="eastAsia" w:ascii="宋体" w:hAnsi="宋体"/>
          <w:sz w:val="21"/>
          <w:szCs w:val="21"/>
        </w:rPr>
        <w:t>附件八、相关业绩证明材料</w:t>
      </w:r>
      <w:bookmarkEnd w:id="121"/>
      <w:bookmarkEnd w:id="122"/>
    </w:p>
    <w:p>
      <w:pPr>
        <w:pStyle w:val="4"/>
        <w:rPr>
          <w:rFonts w:ascii="宋体" w:hAnsi="宋体"/>
          <w:sz w:val="21"/>
          <w:szCs w:val="21"/>
        </w:rPr>
      </w:pPr>
      <w:bookmarkStart w:id="124" w:name="_Toc22822"/>
      <w:bookmarkStart w:id="125" w:name="_Toc435523674"/>
      <w:r>
        <w:rPr>
          <w:rFonts w:hint="eastAsia" w:ascii="宋体" w:hAnsi="宋体"/>
          <w:sz w:val="21"/>
          <w:szCs w:val="21"/>
        </w:rPr>
        <w:t>附件</w:t>
      </w:r>
      <w:bookmarkStart w:id="126" w:name="_Toc86202648"/>
      <w:bookmarkStart w:id="127" w:name="_Toc174185213"/>
      <w:bookmarkStart w:id="128" w:name="_Toc180051044"/>
      <w:r>
        <w:rPr>
          <w:rFonts w:hint="eastAsia" w:ascii="宋体" w:hAnsi="宋体"/>
          <w:sz w:val="21"/>
          <w:szCs w:val="21"/>
        </w:rPr>
        <w:t>九、商务条款偏离表</w:t>
      </w:r>
      <w:bookmarkEnd w:id="124"/>
      <w:bookmarkEnd w:id="125"/>
      <w:bookmarkEnd w:id="126"/>
      <w:bookmarkEnd w:id="127"/>
      <w:bookmarkEnd w:id="128"/>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9" w:name="_Toc20524"/>
      <w:r>
        <w:rPr>
          <w:rFonts w:hint="eastAsia" w:ascii="宋体" w:hAnsi="宋体"/>
          <w:szCs w:val="21"/>
        </w:rPr>
        <w:t>日期：    年     月     日</w:t>
      </w:r>
      <w:bookmarkEnd w:id="129"/>
    </w:p>
    <w:p/>
    <w:p/>
    <w:p/>
    <w:p/>
    <w:p/>
    <w:p/>
    <w:p/>
    <w:p/>
    <w:p/>
    <w:p/>
    <w:p/>
    <w:p>
      <w:pPr>
        <w:pStyle w:val="4"/>
        <w:rPr>
          <w:rFonts w:ascii="宋体" w:hAnsi="宋体"/>
          <w:sz w:val="21"/>
          <w:szCs w:val="21"/>
        </w:rPr>
      </w:pPr>
      <w:bookmarkStart w:id="130" w:name="_Toc435523677"/>
      <w:r>
        <w:rPr>
          <w:rFonts w:hint="eastAsia" w:ascii="宋体" w:hAnsi="宋体"/>
          <w:sz w:val="21"/>
          <w:szCs w:val="21"/>
        </w:rPr>
        <w:t>附件十、响应文件密封袋封皮格式</w:t>
      </w:r>
      <w:bookmarkEnd w:id="123"/>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5715000" cy="7132320"/>
                <wp:effectExtent l="0" t="0" r="0" b="0"/>
                <wp:wrapNone/>
                <wp:docPr id="8" name="文本框 2"/>
                <wp:cNvGraphicFramePr/>
                <a:graphic xmlns:a="http://schemas.openxmlformats.org/drawingml/2006/main">
                  <a:graphicData uri="http://schemas.microsoft.com/office/word/2010/wordprocessingShape">
                    <wps:wsp>
                      <wps:cNvSpPr>
                        <a:spLocks noChangeArrowheads="1"/>
                      </wps:cNvSpPr>
                      <wps:spPr bwMode="auto">
                        <a:xfrm>
                          <a:off x="0" y="0"/>
                          <a:ext cx="5715000" cy="7132320"/>
                        </a:xfrm>
                        <a:prstGeom prst="rect">
                          <a:avLst/>
                        </a:prstGeom>
                        <a:solidFill>
                          <a:srgbClr val="FFFFFF"/>
                        </a:solidFill>
                        <a:ln w="25400">
                          <a:solidFill>
                            <a:srgbClr val="000000"/>
                          </a:solidFill>
                          <a:miter lim="800000"/>
                        </a:ln>
                      </wps:spPr>
                      <wps:txbx>
                        <w:txbxContent>
                          <w:p>
                            <w:pPr>
                              <w:tabs>
                                <w:tab w:val="left" w:pos="1080"/>
                              </w:tabs>
                              <w:rPr>
                                <w:rFonts w:ascii="华文中宋" w:hAnsi="华文中宋" w:eastAsia="华文中宋"/>
                                <w:b/>
                                <w:sz w:val="28"/>
                                <w:szCs w:val="28"/>
                              </w:rPr>
                            </w:pPr>
                            <w:r>
                              <w:rPr>
                                <w:rFonts w:hint="eastAsia" w:ascii="宋体" w:hAnsi="宋体"/>
                                <w:b/>
                                <w:sz w:val="28"/>
                                <w:szCs w:val="28"/>
                              </w:rPr>
                              <w:t>采购编号</w:t>
                            </w:r>
                            <w:r>
                              <w:rPr>
                                <w:rFonts w:hint="eastAsia" w:ascii="华文中宋" w:hAnsi="华文中宋" w:eastAsia="华文中宋"/>
                                <w:b/>
                                <w:sz w:val="28"/>
                                <w:szCs w:val="28"/>
                              </w:rPr>
                              <w:t>：</w:t>
                            </w:r>
                          </w:p>
                          <w:p>
                            <w:pPr>
                              <w:tabs>
                                <w:tab w:val="left" w:pos="1080"/>
                              </w:tabs>
                              <w:jc w:val="center"/>
                              <w:rPr>
                                <w:rFonts w:ascii="华文中宋" w:hAnsi="华文中宋" w:eastAsia="华文中宋"/>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w:t>
                            </w:r>
                            <w:r>
                              <w:rPr>
                                <w:rFonts w:ascii="宋体" w:hAnsi="宋体"/>
                                <w:b/>
                                <w:spacing w:val="20"/>
                                <w:sz w:val="30"/>
                                <w:szCs w:val="30"/>
                              </w:rPr>
                              <w:t>21</w:t>
                            </w:r>
                            <w:r>
                              <w:rPr>
                                <w:rFonts w:hint="eastAsia" w:ascii="宋体" w:hAnsi="宋体"/>
                                <w:b/>
                                <w:spacing w:val="20"/>
                                <w:sz w:val="30"/>
                                <w:szCs w:val="30"/>
                              </w:rPr>
                              <w:t>年月日（开启时间）前不得启封</w:t>
                            </w:r>
                          </w:p>
                          <w:p>
                            <w:pPr>
                              <w:tabs>
                                <w:tab w:val="left" w:pos="1080"/>
                              </w:tabs>
                              <w:rPr>
                                <w:rFonts w:ascii="楷体_GB2312" w:eastAsia="楷体_GB2312"/>
                                <w:spacing w:val="20"/>
                                <w:sz w:val="28"/>
                                <w:szCs w:val="28"/>
                                <w:u w:val="single"/>
                              </w:rPr>
                            </w:pPr>
                          </w:p>
                          <w:p>
                            <w:pPr>
                              <w:tabs>
                                <w:tab w:val="left" w:pos="1080"/>
                              </w:tabs>
                              <w:ind w:right="640"/>
                              <w:rPr>
                                <w:rFonts w:ascii="楷体_GB2312" w:eastAsia="楷体_GB2312"/>
                                <w:spacing w:val="20"/>
                                <w:sz w:val="28"/>
                                <w:szCs w:val="28"/>
                                <w:u w:val="single"/>
                              </w:rPr>
                            </w:pPr>
                          </w:p>
                          <w:p>
                            <w:pPr>
                              <w:tabs>
                                <w:tab w:val="left" w:pos="1080"/>
                              </w:tabs>
                              <w:ind w:right="640"/>
                              <w:jc w:val="right"/>
                              <w:rPr>
                                <w:rFonts w:ascii="楷体_GB2312" w:eastAsia="楷体_GB2312"/>
                                <w:spacing w:val="20"/>
                                <w:sz w:val="28"/>
                                <w:szCs w:val="28"/>
                              </w:rPr>
                            </w:pPr>
                          </w:p>
                          <w:p>
                            <w:pPr>
                              <w:tabs>
                                <w:tab w:val="left" w:pos="1080"/>
                              </w:tabs>
                              <w:rPr>
                                <w:u w:val="single"/>
                              </w:rPr>
                            </w:pPr>
                          </w:p>
                        </w:txbxContent>
                      </wps:txbx>
                      <wps:bodyPr rot="0" vert="horz" wrap="square" lIns="91440" tIns="45720" rIns="91440" bIns="45720" anchor="t" anchorCtr="0" upright="1">
                        <a:noAutofit/>
                      </wps:bodyPr>
                    </wps:wsp>
                  </a:graphicData>
                </a:graphic>
              </wp:anchor>
            </w:drawing>
          </mc:Choice>
          <mc:Fallback>
            <w:pict>
              <v:rect id="文本框 2" o:spid="_x0000_s1026" o:spt="1" style="position:absolute;left:0pt;margin-left:0pt;margin-top:54.6pt;height:561.6pt;width:450pt;z-index:251659264;mso-width-relative:page;mso-height-relative:page;" fillcolor="#FFFFFF" filled="t" stroked="t" coordsize="21600,21600" o:gfxdata="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KCW3NcAAAAJAQAADwAAAAAAAAABACAAAAAiAAAAZHJz&#10;L2Rvd25yZXYueG1sUEsBAhQAFAAAAAgAh07iQNCxbu4+AgAAfwQAAA4AAAAAAAAAAQAgAAAAJgEA&#10;AGRycy9lMm9Eb2MueG1sUEsFBgAAAAAGAAYAWQEAANYFAAAAAA==&#10;">
                <v:fill on="t" focussize="0,0"/>
                <v:stroke weight="2pt" color="#000000" miterlimit="8" joinstyle="miter"/>
                <v:imagedata o:title=""/>
                <o:lock v:ext="edit" aspectratio="f"/>
                <v:textbox>
                  <w:txbxContent>
                    <w:p>
                      <w:pPr>
                        <w:tabs>
                          <w:tab w:val="left" w:pos="1080"/>
                        </w:tabs>
                        <w:rPr>
                          <w:rFonts w:ascii="华文中宋" w:hAnsi="华文中宋" w:eastAsia="华文中宋"/>
                          <w:b/>
                          <w:sz w:val="28"/>
                          <w:szCs w:val="28"/>
                        </w:rPr>
                      </w:pPr>
                      <w:r>
                        <w:rPr>
                          <w:rFonts w:hint="eastAsia" w:ascii="宋体" w:hAnsi="宋体"/>
                          <w:b/>
                          <w:sz w:val="28"/>
                          <w:szCs w:val="28"/>
                        </w:rPr>
                        <w:t>采购编号</w:t>
                      </w:r>
                      <w:r>
                        <w:rPr>
                          <w:rFonts w:hint="eastAsia" w:ascii="华文中宋" w:hAnsi="华文中宋" w:eastAsia="华文中宋"/>
                          <w:b/>
                          <w:sz w:val="28"/>
                          <w:szCs w:val="28"/>
                        </w:rPr>
                        <w:t>：</w:t>
                      </w:r>
                    </w:p>
                    <w:p>
                      <w:pPr>
                        <w:tabs>
                          <w:tab w:val="left" w:pos="1080"/>
                        </w:tabs>
                        <w:jc w:val="center"/>
                        <w:rPr>
                          <w:rFonts w:ascii="华文中宋" w:hAnsi="华文中宋" w:eastAsia="华文中宋"/>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w:t>
                      </w:r>
                      <w:r>
                        <w:rPr>
                          <w:rFonts w:ascii="宋体" w:hAnsi="宋体"/>
                          <w:b/>
                          <w:spacing w:val="20"/>
                          <w:sz w:val="30"/>
                          <w:szCs w:val="30"/>
                        </w:rPr>
                        <w:t>21</w:t>
                      </w:r>
                      <w:r>
                        <w:rPr>
                          <w:rFonts w:hint="eastAsia" w:ascii="宋体" w:hAnsi="宋体"/>
                          <w:b/>
                          <w:spacing w:val="20"/>
                          <w:sz w:val="30"/>
                          <w:szCs w:val="30"/>
                        </w:rPr>
                        <w:t>年月日（开启时间）前不得启封</w:t>
                      </w:r>
                    </w:p>
                    <w:p>
                      <w:pPr>
                        <w:tabs>
                          <w:tab w:val="left" w:pos="1080"/>
                        </w:tabs>
                        <w:rPr>
                          <w:rFonts w:ascii="楷体_GB2312" w:eastAsia="楷体_GB2312"/>
                          <w:spacing w:val="20"/>
                          <w:sz w:val="28"/>
                          <w:szCs w:val="28"/>
                          <w:u w:val="single"/>
                        </w:rPr>
                      </w:pPr>
                    </w:p>
                    <w:p>
                      <w:pPr>
                        <w:tabs>
                          <w:tab w:val="left" w:pos="1080"/>
                        </w:tabs>
                        <w:ind w:right="640"/>
                        <w:rPr>
                          <w:rFonts w:ascii="楷体_GB2312" w:eastAsia="楷体_GB2312"/>
                          <w:spacing w:val="20"/>
                          <w:sz w:val="28"/>
                          <w:szCs w:val="28"/>
                          <w:u w:val="single"/>
                        </w:rPr>
                      </w:pPr>
                    </w:p>
                    <w:p>
                      <w:pPr>
                        <w:tabs>
                          <w:tab w:val="left" w:pos="1080"/>
                        </w:tabs>
                        <w:ind w:right="640"/>
                        <w:jc w:val="right"/>
                        <w:rPr>
                          <w:rFonts w:ascii="楷体_GB2312" w:eastAsia="楷体_GB2312"/>
                          <w:spacing w:val="20"/>
                          <w:sz w:val="28"/>
                          <w:szCs w:val="28"/>
                        </w:rPr>
                      </w:pPr>
                    </w:p>
                    <w:p>
                      <w:pPr>
                        <w:tabs>
                          <w:tab w:val="left" w:pos="1080"/>
                        </w:tabs>
                        <w:rPr>
                          <w:u w:val="single"/>
                        </w:rPr>
                      </w:pPr>
                    </w:p>
                  </w:txbxContent>
                </v:textbox>
              </v:rect>
            </w:pict>
          </mc:Fallback>
        </mc:AlternateContent>
      </w:r>
      <w:bookmarkEnd w:id="130"/>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31" w:name="_Toc435523678"/>
      <w:bookmarkStart w:id="132" w:name="_Toc1962"/>
      <w:bookmarkStart w:id="133" w:name="_Toc225046252"/>
      <w:r>
        <w:rPr>
          <w:rFonts w:hint="eastAsia" w:ascii="宋体" w:hAnsi="宋体"/>
          <w:sz w:val="21"/>
          <w:szCs w:val="21"/>
        </w:rPr>
        <w:t>附件十一、密封条格式</w:t>
      </w:r>
      <w:bookmarkEnd w:id="131"/>
      <w:bookmarkEnd w:id="132"/>
      <w:bookmarkEnd w:id="133"/>
    </w:p>
    <w:p>
      <w:pPr>
        <w:tabs>
          <w:tab w:val="left" w:pos="5101"/>
        </w:tabs>
        <w:jc w:val="left"/>
        <w:rPr>
          <w:rFonts w:ascii="宋体" w:hAnsi="宋体"/>
          <w:szCs w:val="21"/>
        </w:rPr>
      </w:pPr>
    </w:p>
    <w:p>
      <w:pPr>
        <w:pStyle w:val="4"/>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991235</wp:posOffset>
                </wp:positionV>
                <wp:extent cx="8915400" cy="2000885"/>
                <wp:effectExtent l="0" t="0" r="0" b="0"/>
                <wp:wrapNone/>
                <wp:docPr id="7" name="文本框 3"/>
                <wp:cNvGraphicFramePr/>
                <a:graphic xmlns:a="http://schemas.openxmlformats.org/drawingml/2006/main">
                  <a:graphicData uri="http://schemas.microsoft.com/office/word/2010/wordprocessingShape">
                    <wps:wsp>
                      <wps:cNvSpPr>
                        <a:spLocks noChangeArrowheads="1"/>
                      </wps:cNvSpPr>
                      <wps:spPr bwMode="auto">
                        <a:xfrm>
                          <a:off x="0" y="0"/>
                          <a:ext cx="8915400" cy="2000885"/>
                        </a:xfrm>
                        <a:prstGeom prst="rect">
                          <a:avLst/>
                        </a:prstGeom>
                        <a:solidFill>
                          <a:srgbClr val="FFFFFF"/>
                        </a:solidFill>
                        <a:ln w="9525">
                          <a:solidFill>
                            <a:srgbClr val="000000"/>
                          </a:solidFill>
                          <a:miter lim="800000"/>
                        </a:ln>
                      </wps:spPr>
                      <wps:txb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37.5pt;margin-top:78.05pt;height:157.55pt;width:702pt;z-index:251660288;mso-width-relative:page;mso-height-relative:page;" fillcolor="#FFFFFF" filled="t" stroked="t" coordsize="21600,21600" o:gfxdata="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&#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MjSP2gAAAAwBAAAPAAAAAAAAAAEAIAAAACIAAABk&#10;cnMvZG93bnJldi54bWxQSwECFAAUAAAACACHTuJAMDa/fT0CAAB+BAAADgAAAAAAAAABACAAAAAp&#10;AQAAZHJzL2Uyb0RvYy54bWxQSwUGAAAAAAYABgBZAQAA2AUAAAAA&#10;">
                <v:fill on="t" focussize="0,0"/>
                <v:stroke color="#000000" miterlimit="8" joinstyle="miter"/>
                <v:imagedata o:title=""/>
                <o:lock v:ext="edit" aspectratio="f"/>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mc:Fallback>
        </mc:AlternateContent>
      </w:r>
    </w:p>
    <w:sectPr>
      <w:footerReference r:id="rId14" w:type="first"/>
      <w:footerReference r:id="rId12" w:type="default"/>
      <w:footerReference r:id="rId13"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7064ED"/>
    <w:multiLevelType w:val="multilevel"/>
    <w:tmpl w:val="047064ED"/>
    <w:lvl w:ilvl="0" w:tentative="0">
      <w:start w:val="1"/>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B36"/>
    <w:rsid w:val="00020AD9"/>
    <w:rsid w:val="00021304"/>
    <w:rsid w:val="00021762"/>
    <w:rsid w:val="000241CB"/>
    <w:rsid w:val="00025199"/>
    <w:rsid w:val="00026F0C"/>
    <w:rsid w:val="00033353"/>
    <w:rsid w:val="000337A5"/>
    <w:rsid w:val="00041C2D"/>
    <w:rsid w:val="000551A2"/>
    <w:rsid w:val="000856D4"/>
    <w:rsid w:val="000925BB"/>
    <w:rsid w:val="000933C6"/>
    <w:rsid w:val="000B332F"/>
    <w:rsid w:val="000B3611"/>
    <w:rsid w:val="000C5F0C"/>
    <w:rsid w:val="00107094"/>
    <w:rsid w:val="001078AD"/>
    <w:rsid w:val="00142E03"/>
    <w:rsid w:val="001439BF"/>
    <w:rsid w:val="00157842"/>
    <w:rsid w:val="00172A27"/>
    <w:rsid w:val="00180886"/>
    <w:rsid w:val="001822D3"/>
    <w:rsid w:val="001A0F00"/>
    <w:rsid w:val="001B0490"/>
    <w:rsid w:val="001B533B"/>
    <w:rsid w:val="001B6B53"/>
    <w:rsid w:val="001C69EC"/>
    <w:rsid w:val="001E29FB"/>
    <w:rsid w:val="001F08D6"/>
    <w:rsid w:val="001F756C"/>
    <w:rsid w:val="0022386D"/>
    <w:rsid w:val="00232A73"/>
    <w:rsid w:val="00232FA0"/>
    <w:rsid w:val="00245B91"/>
    <w:rsid w:val="00253FEA"/>
    <w:rsid w:val="00256DF2"/>
    <w:rsid w:val="00264731"/>
    <w:rsid w:val="00266423"/>
    <w:rsid w:val="0028492A"/>
    <w:rsid w:val="0029441A"/>
    <w:rsid w:val="002B062D"/>
    <w:rsid w:val="002B6F65"/>
    <w:rsid w:val="002B77AA"/>
    <w:rsid w:val="002C66F7"/>
    <w:rsid w:val="002C6B99"/>
    <w:rsid w:val="002D5D09"/>
    <w:rsid w:val="002E4711"/>
    <w:rsid w:val="002E6FE4"/>
    <w:rsid w:val="002F1C2F"/>
    <w:rsid w:val="002F3F55"/>
    <w:rsid w:val="003121D2"/>
    <w:rsid w:val="003343B8"/>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08"/>
    <w:rsid w:val="004268C7"/>
    <w:rsid w:val="00437A4C"/>
    <w:rsid w:val="00441C6C"/>
    <w:rsid w:val="00454A75"/>
    <w:rsid w:val="004665EA"/>
    <w:rsid w:val="00470DDE"/>
    <w:rsid w:val="004770D9"/>
    <w:rsid w:val="004A51D6"/>
    <w:rsid w:val="004B62CE"/>
    <w:rsid w:val="004C3813"/>
    <w:rsid w:val="004C475E"/>
    <w:rsid w:val="004D218A"/>
    <w:rsid w:val="004E1FAC"/>
    <w:rsid w:val="004F26AD"/>
    <w:rsid w:val="00510F32"/>
    <w:rsid w:val="00524A7C"/>
    <w:rsid w:val="00532BC5"/>
    <w:rsid w:val="00541788"/>
    <w:rsid w:val="00545783"/>
    <w:rsid w:val="00551213"/>
    <w:rsid w:val="00557F57"/>
    <w:rsid w:val="00563319"/>
    <w:rsid w:val="00566F2B"/>
    <w:rsid w:val="005843CD"/>
    <w:rsid w:val="00590BB3"/>
    <w:rsid w:val="005B6849"/>
    <w:rsid w:val="005C0308"/>
    <w:rsid w:val="005D2921"/>
    <w:rsid w:val="005E2992"/>
    <w:rsid w:val="005F12BB"/>
    <w:rsid w:val="00611D65"/>
    <w:rsid w:val="00625B23"/>
    <w:rsid w:val="00635AF2"/>
    <w:rsid w:val="006361CE"/>
    <w:rsid w:val="006370B6"/>
    <w:rsid w:val="006400F4"/>
    <w:rsid w:val="00657327"/>
    <w:rsid w:val="00676362"/>
    <w:rsid w:val="00682D47"/>
    <w:rsid w:val="006A1EE5"/>
    <w:rsid w:val="006A2DF8"/>
    <w:rsid w:val="006B0533"/>
    <w:rsid w:val="006D7DE3"/>
    <w:rsid w:val="006E706C"/>
    <w:rsid w:val="006F76C4"/>
    <w:rsid w:val="00700FFF"/>
    <w:rsid w:val="00726568"/>
    <w:rsid w:val="007451DC"/>
    <w:rsid w:val="00786545"/>
    <w:rsid w:val="007B16C5"/>
    <w:rsid w:val="007B4EA7"/>
    <w:rsid w:val="007C119F"/>
    <w:rsid w:val="007D0732"/>
    <w:rsid w:val="007D71CB"/>
    <w:rsid w:val="007E0E38"/>
    <w:rsid w:val="007E1446"/>
    <w:rsid w:val="007E1CB8"/>
    <w:rsid w:val="007E5618"/>
    <w:rsid w:val="007F413F"/>
    <w:rsid w:val="007F635C"/>
    <w:rsid w:val="0080502D"/>
    <w:rsid w:val="00850C69"/>
    <w:rsid w:val="0085313A"/>
    <w:rsid w:val="00857E78"/>
    <w:rsid w:val="008738E8"/>
    <w:rsid w:val="0088097E"/>
    <w:rsid w:val="008A00A4"/>
    <w:rsid w:val="008A36E9"/>
    <w:rsid w:val="008B57A8"/>
    <w:rsid w:val="008D0D8B"/>
    <w:rsid w:val="008E67A3"/>
    <w:rsid w:val="00905000"/>
    <w:rsid w:val="009302AA"/>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46FA3"/>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C764B"/>
    <w:rsid w:val="00CD29DE"/>
    <w:rsid w:val="00CD3FEC"/>
    <w:rsid w:val="00CE1F8B"/>
    <w:rsid w:val="00CE324F"/>
    <w:rsid w:val="00CF1346"/>
    <w:rsid w:val="00D0005E"/>
    <w:rsid w:val="00D05F00"/>
    <w:rsid w:val="00D117DA"/>
    <w:rsid w:val="00D17DC3"/>
    <w:rsid w:val="00D36C5A"/>
    <w:rsid w:val="00D4159C"/>
    <w:rsid w:val="00D4789B"/>
    <w:rsid w:val="00D541A6"/>
    <w:rsid w:val="00D564FB"/>
    <w:rsid w:val="00D61085"/>
    <w:rsid w:val="00D64493"/>
    <w:rsid w:val="00D85310"/>
    <w:rsid w:val="00DA1BE6"/>
    <w:rsid w:val="00DA5C79"/>
    <w:rsid w:val="00DC241D"/>
    <w:rsid w:val="00DC30FF"/>
    <w:rsid w:val="00DF25A8"/>
    <w:rsid w:val="00E01CBF"/>
    <w:rsid w:val="00E269B4"/>
    <w:rsid w:val="00E26BCC"/>
    <w:rsid w:val="00E7588D"/>
    <w:rsid w:val="00E8458B"/>
    <w:rsid w:val="00E86C6E"/>
    <w:rsid w:val="00EB03CD"/>
    <w:rsid w:val="00EB2283"/>
    <w:rsid w:val="00EC0B1A"/>
    <w:rsid w:val="00EC2C90"/>
    <w:rsid w:val="00ED4864"/>
    <w:rsid w:val="00F009FC"/>
    <w:rsid w:val="00F1030D"/>
    <w:rsid w:val="00F12547"/>
    <w:rsid w:val="00F14160"/>
    <w:rsid w:val="00F2226C"/>
    <w:rsid w:val="00F270BB"/>
    <w:rsid w:val="00F33BEE"/>
    <w:rsid w:val="00F636A1"/>
    <w:rsid w:val="00F86021"/>
    <w:rsid w:val="00F94BD0"/>
    <w:rsid w:val="00FB7A73"/>
    <w:rsid w:val="00FD7CA1"/>
    <w:rsid w:val="00FE6A2F"/>
    <w:rsid w:val="05CA4546"/>
    <w:rsid w:val="17CB20B2"/>
    <w:rsid w:val="1C040D85"/>
    <w:rsid w:val="2E083F5D"/>
    <w:rsid w:val="571F057D"/>
    <w:rsid w:val="5E7315BF"/>
    <w:rsid w:val="6DF0042D"/>
    <w:rsid w:val="75402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qFormat/>
    <w:uiPriority w:val="0"/>
    <w:pPr>
      <w:spacing w:after="12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qFormat/>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annotation subject"/>
    <w:basedOn w:val="13"/>
    <w:next w:val="13"/>
    <w:link w:val="110"/>
    <w:semiHidden/>
    <w:unhideWhenUsed/>
    <w:qFormat/>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nhideWhenUsed/>
    <w:qFormat/>
    <w:uiPriority w:val="99"/>
    <w:rPr>
      <w:sz w:val="21"/>
      <w:szCs w:val="21"/>
    </w:rPr>
  </w:style>
  <w:style w:type="character" w:customStyle="1" w:styleId="34">
    <w:name w:val="页码1"/>
    <w:basedOn w:val="29"/>
    <w:uiPriority w:val="0"/>
  </w:style>
  <w:style w:type="character" w:customStyle="1" w:styleId="35">
    <w:name w:val="正文文本 2 Char"/>
    <w:link w:val="36"/>
    <w:uiPriority w:val="0"/>
    <w:rPr>
      <w:kern w:val="2"/>
      <w:sz w:val="21"/>
      <w:szCs w:val="24"/>
    </w:rPr>
  </w:style>
  <w:style w:type="paragraph" w:customStyle="1" w:styleId="36">
    <w:name w:val="正文文本 21"/>
    <w:basedOn w:val="1"/>
    <w:link w:val="35"/>
    <w:qFormat/>
    <w:uiPriority w:val="0"/>
    <w:pPr>
      <w:spacing w:after="120" w:line="480" w:lineRule="auto"/>
    </w:pPr>
    <w:rPr>
      <w:szCs w:val="24"/>
    </w:rPr>
  </w:style>
  <w:style w:type="character" w:customStyle="1" w:styleId="37">
    <w:name w:val="纯文本 Char"/>
    <w:link w:val="38"/>
    <w:uiPriority w:val="0"/>
    <w:rPr>
      <w:rFonts w:ascii="宋体" w:hAnsi="Courier New" w:eastAsia="宋体"/>
      <w:kern w:val="2"/>
      <w:sz w:val="21"/>
      <w:lang w:val="en-US" w:eastAsia="zh-CN"/>
    </w:rPr>
  </w:style>
  <w:style w:type="paragraph" w:customStyle="1" w:styleId="38">
    <w:name w:val="纯文本1"/>
    <w:basedOn w:val="1"/>
    <w:link w:val="37"/>
    <w:qFormat/>
    <w:uiPriority w:val="0"/>
    <w:rPr>
      <w:rFonts w:ascii="宋体" w:hAnsi="Courier New"/>
    </w:rPr>
  </w:style>
  <w:style w:type="character" w:customStyle="1" w:styleId="39">
    <w:name w:val="样式1 Char Char"/>
    <w:uiPriority w:val="0"/>
    <w:rPr>
      <w:rFonts w:ascii="宋体" w:hAnsi="宋体" w:eastAsia="宋体"/>
      <w:sz w:val="21"/>
      <w:szCs w:val="21"/>
      <w:lang w:val="en-US" w:eastAsia="zh-CN"/>
    </w:rPr>
  </w:style>
  <w:style w:type="character" w:customStyle="1" w:styleId="40">
    <w:name w:val="正文缩进 Char"/>
    <w:link w:val="41"/>
    <w:uiPriority w:val="0"/>
    <w:rPr>
      <w:rFonts w:eastAsia="宋体"/>
      <w:kern w:val="2"/>
      <w:sz w:val="21"/>
      <w:szCs w:val="24"/>
      <w:lang w:val="en-US" w:eastAsia="zh-CN"/>
    </w:rPr>
  </w:style>
  <w:style w:type="paragraph" w:customStyle="1" w:styleId="41">
    <w:name w:val="正文缩进1"/>
    <w:basedOn w:val="1"/>
    <w:link w:val="40"/>
    <w:qFormat/>
    <w:uiPriority w:val="0"/>
    <w:pPr>
      <w:ind w:firstLine="420"/>
    </w:pPr>
    <w:rPr>
      <w:szCs w:val="24"/>
    </w:rPr>
  </w:style>
  <w:style w:type="character" w:customStyle="1" w:styleId="42">
    <w:name w:val="标题 3 字符"/>
    <w:link w:val="4"/>
    <w:uiPriority w:val="0"/>
    <w:rPr>
      <w:rFonts w:ascii="Times New Roman" w:hAnsi="Times New Roman" w:eastAsia="宋体"/>
      <w:b/>
      <w:bCs/>
      <w:sz w:val="24"/>
      <w:szCs w:val="32"/>
    </w:rPr>
  </w:style>
  <w:style w:type="character" w:customStyle="1" w:styleId="43">
    <w:name w:val="页眉 字符"/>
    <w:link w:val="20"/>
    <w:uiPriority w:val="0"/>
    <w:rPr>
      <w:kern w:val="2"/>
      <w:sz w:val="18"/>
      <w:szCs w:val="18"/>
    </w:rPr>
  </w:style>
  <w:style w:type="character" w:customStyle="1" w:styleId="44">
    <w:name w:val="标题 2 字符"/>
    <w:link w:val="3"/>
    <w:qFormat/>
    <w:uiPriority w:val="0"/>
    <w:rPr>
      <w:rFonts w:ascii="Arial" w:hAnsi="Arial" w:eastAsia="宋体"/>
      <w:b/>
      <w:bCs/>
      <w:sz w:val="24"/>
      <w:szCs w:val="32"/>
    </w:rPr>
  </w:style>
  <w:style w:type="character" w:customStyle="1" w:styleId="45">
    <w:name w:val="页脚 字符"/>
    <w:link w:val="19"/>
    <w:qFormat/>
    <w:uiPriority w:val="0"/>
    <w:rPr>
      <w:kern w:val="2"/>
      <w:sz w:val="18"/>
      <w:szCs w:val="18"/>
    </w:rPr>
  </w:style>
  <w:style w:type="character" w:customStyle="1" w:styleId="46">
    <w:name w:val="postbody1"/>
    <w:qFormat/>
    <w:uiPriority w:val="0"/>
    <w:rPr>
      <w:sz w:val="21"/>
      <w:szCs w:val="21"/>
    </w:rPr>
  </w:style>
  <w:style w:type="character" w:customStyle="1" w:styleId="47">
    <w:name w:val="批注引用1"/>
    <w:qFormat/>
    <w:uiPriority w:val="0"/>
    <w:rPr>
      <w:sz w:val="21"/>
      <w:szCs w:val="21"/>
    </w:rPr>
  </w:style>
  <w:style w:type="character" w:customStyle="1" w:styleId="48">
    <w:name w:val="px_10"/>
    <w:basedOn w:val="29"/>
    <w:qFormat/>
    <w:uiPriority w:val="0"/>
  </w:style>
  <w:style w:type="character" w:customStyle="1" w:styleId="49">
    <w:name w:val="页码11"/>
    <w:qFormat/>
    <w:uiPriority w:val="0"/>
    <w:rPr>
      <w:rFonts w:cs="Times New Roman"/>
    </w:rPr>
  </w:style>
  <w:style w:type="character" w:customStyle="1" w:styleId="50">
    <w:name w:val="datacell"/>
    <w:basedOn w:val="29"/>
    <w:qFormat/>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qFormat/>
    <w:uiPriority w:val="0"/>
    <w:pPr>
      <w:spacing w:before="240"/>
    </w:pPr>
  </w:style>
  <w:style w:type="paragraph" w:customStyle="1" w:styleId="53">
    <w:name w:val="样式 样式 标题 2 + 宋体 五号 非加粗 黑色 + 段前: 6 磅 段后: 0 磅 行距: 单倍行距"/>
    <w:basedOn w:val="54"/>
    <w:qFormat/>
    <w:uiPriority w:val="0"/>
    <w:pPr>
      <w:spacing w:before="120" w:line="240" w:lineRule="auto"/>
    </w:pPr>
    <w:rPr>
      <w:rFonts w:cs="宋体"/>
      <w:szCs w:val="20"/>
    </w:rPr>
  </w:style>
  <w:style w:type="paragraph" w:customStyle="1" w:styleId="54">
    <w:name w:val="样式 标题 2 + 宋体 五号 非加粗 黑色"/>
    <w:basedOn w:val="3"/>
    <w:qFormat/>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qFormat/>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qFormat/>
    <w:uiPriority w:val="0"/>
    <w:pPr>
      <w:ind w:left="200" w:hanging="200"/>
    </w:pPr>
  </w:style>
  <w:style w:type="paragraph" w:customStyle="1" w:styleId="58">
    <w:name w:val="正文文本缩进 31"/>
    <w:basedOn w:val="1"/>
    <w:qFormat/>
    <w:uiPriority w:val="0"/>
    <w:pPr>
      <w:spacing w:line="0" w:lineRule="atLeast"/>
      <w:ind w:firstLine="533" w:firstLineChars="222"/>
    </w:pPr>
    <w:rPr>
      <w:sz w:val="24"/>
      <w:shd w:val="pct10" w:color="auto" w:fill="FFFFFF"/>
    </w:rPr>
  </w:style>
  <w:style w:type="paragraph" w:customStyle="1" w:styleId="59">
    <w:name w:val="列出段落2"/>
    <w:basedOn w:val="1"/>
    <w:qFormat/>
    <w:uiPriority w:val="0"/>
    <w:pPr>
      <w:ind w:firstLine="420" w:firstLineChars="200"/>
    </w:pPr>
  </w:style>
  <w:style w:type="paragraph" w:customStyle="1" w:styleId="60">
    <w:name w:val="_Style 12"/>
    <w:basedOn w:val="61"/>
    <w:qFormat/>
    <w:uiPriority w:val="0"/>
    <w:pPr>
      <w:widowControl/>
      <w:adjustRightInd w:val="0"/>
      <w:snapToGrid w:val="0"/>
      <w:spacing w:line="360" w:lineRule="auto"/>
      <w:jc w:val="left"/>
    </w:pPr>
    <w:rPr>
      <w:kern w:val="0"/>
      <w:sz w:val="24"/>
      <w:szCs w:val="24"/>
    </w:rPr>
  </w:style>
  <w:style w:type="paragraph" w:customStyle="1" w:styleId="61">
    <w:name w:val="文档结构图1"/>
    <w:basedOn w:val="1"/>
    <w:qFormat/>
    <w:uiPriority w:val="0"/>
    <w:pPr>
      <w:shd w:val="clear" w:color="auto" w:fill="000080"/>
    </w:pPr>
  </w:style>
  <w:style w:type="paragraph" w:customStyle="1" w:styleId="62">
    <w:name w:val="引文目录标题1"/>
    <w:basedOn w:val="1"/>
    <w:next w:val="1"/>
    <w:qFormat/>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qFormat/>
    <w:uiPriority w:val="0"/>
    <w:pPr>
      <w:widowControl/>
      <w:overflowPunct w:val="0"/>
      <w:autoSpaceDE w:val="0"/>
      <w:autoSpaceDN w:val="0"/>
      <w:adjustRightInd w:val="0"/>
      <w:jc w:val="left"/>
      <w:textAlignment w:val="baseline"/>
    </w:pPr>
    <w:rPr>
      <w:rFonts w:eastAsia="仿宋_GB2312"/>
      <w:kern w:val="0"/>
      <w:sz w:val="24"/>
    </w:rPr>
  </w:style>
  <w:style w:type="paragraph" w:customStyle="1" w:styleId="64">
    <w:name w:val="样式 样式 标题 5 + 段前: 5 磅 段后: 5 磅 行距: 单倍行距 + 五号"/>
    <w:basedOn w:val="65"/>
    <w:qFormat/>
    <w:uiPriority w:val="0"/>
    <w:rPr>
      <w:sz w:val="21"/>
    </w:rPr>
  </w:style>
  <w:style w:type="paragraph" w:customStyle="1" w:styleId="65">
    <w:name w:val="样式 标题 5 + 段前: 5 磅 段后: 5 磅 行距: 单倍行距"/>
    <w:basedOn w:val="6"/>
    <w:qFormat/>
    <w:uiPriority w:val="0"/>
    <w:pPr>
      <w:spacing w:before="100" w:after="100" w:line="240" w:lineRule="auto"/>
    </w:pPr>
    <w:rPr>
      <w:rFonts w:cs="宋体"/>
      <w:szCs w:val="20"/>
    </w:rPr>
  </w:style>
  <w:style w:type="paragraph" w:customStyle="1" w:styleId="66">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qFormat/>
    <w:uiPriority w:val="0"/>
    <w:rPr>
      <w:rFonts w:ascii="宋体" w:hAnsi="宋体" w:cs="Courier New"/>
      <w:sz w:val="32"/>
      <w:szCs w:val="32"/>
    </w:rPr>
  </w:style>
  <w:style w:type="paragraph" w:customStyle="1" w:styleId="69">
    <w:name w:val="缺省文本"/>
    <w:basedOn w:val="1"/>
    <w:qFormat/>
    <w:uiPriority w:val="0"/>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70">
    <w:name w:val="样式 宋体 五号 两端对齐 行距: 单倍行距1"/>
    <w:basedOn w:val="1"/>
    <w:qFormat/>
    <w:uiPriority w:val="0"/>
    <w:pPr>
      <w:adjustRightInd w:val="0"/>
      <w:textAlignment w:val="baseline"/>
    </w:pPr>
    <w:rPr>
      <w:rFonts w:ascii="宋体" w:hAnsi="宋体" w:cs="宋体"/>
      <w:kern w:val="0"/>
    </w:rPr>
  </w:style>
  <w:style w:type="paragraph" w:customStyle="1" w:styleId="71">
    <w:name w:val="Char4"/>
    <w:basedOn w:val="61"/>
    <w:qFormat/>
    <w:uiPriority w:val="0"/>
  </w:style>
  <w:style w:type="paragraph" w:customStyle="1" w:styleId="72">
    <w:name w:val="列表 21"/>
    <w:basedOn w:val="1"/>
    <w:qFormat/>
    <w:uiPriority w:val="0"/>
    <w:pPr>
      <w:ind w:left="100" w:hanging="200"/>
    </w:pPr>
  </w:style>
  <w:style w:type="paragraph" w:customStyle="1" w:styleId="73">
    <w:name w:val="PMletterTextBullet"/>
    <w:basedOn w:val="74"/>
    <w:qFormat/>
    <w:uiPriority w:val="0"/>
    <w:pPr>
      <w:tabs>
        <w:tab w:val="left" w:pos="1800"/>
      </w:tabs>
      <w:ind w:left="1800" w:hanging="360"/>
    </w:pPr>
  </w:style>
  <w:style w:type="paragraph" w:customStyle="1" w:styleId="74">
    <w:name w:val="PMletterText"/>
    <w:basedOn w:val="75"/>
    <w:qFormat/>
    <w:uiPriority w:val="0"/>
    <w:pPr>
      <w:spacing w:before="240"/>
      <w:ind w:left="720"/>
    </w:pPr>
  </w:style>
  <w:style w:type="paragraph" w:customStyle="1" w:styleId="75">
    <w:name w:val="PMstyle"/>
    <w:qFormat/>
    <w:uiPriority w:val="0"/>
    <w:rPr>
      <w:rFonts w:ascii="Tahoma" w:hAnsi="Tahoma" w:eastAsia="宋体" w:cs="Times New Roman"/>
      <w:sz w:val="22"/>
      <w:lang w:val="en-US" w:eastAsia="zh-CN" w:bidi="ar-SA"/>
    </w:rPr>
  </w:style>
  <w:style w:type="paragraph" w:customStyle="1" w:styleId="76">
    <w:name w:val="g2"/>
    <w:basedOn w:val="1"/>
    <w:qFormat/>
    <w:uiPriority w:val="0"/>
    <w:pPr>
      <w:widowControl/>
      <w:spacing w:before="100" w:beforeAutospacing="1" w:after="100" w:afterAutospacing="1"/>
      <w:jc w:val="left"/>
    </w:pPr>
    <w:rPr>
      <w:rFonts w:ascii="仿宋_GB2312" w:hAnsi="宋体" w:eastAsia="仿宋_GB2312" w:cs="宋体"/>
      <w:kern w:val="0"/>
      <w:sz w:val="33"/>
      <w:szCs w:val="33"/>
    </w:rPr>
  </w:style>
  <w:style w:type="paragraph" w:customStyle="1" w:styleId="77">
    <w:name w:val="Body Text 21"/>
    <w:basedOn w:val="1"/>
    <w:qFormat/>
    <w:uiPriority w:val="0"/>
    <w:pPr>
      <w:adjustRightInd w:val="0"/>
      <w:spacing w:before="240" w:line="400" w:lineRule="exact"/>
      <w:ind w:firstLine="357"/>
      <w:textAlignment w:val="baseline"/>
    </w:pPr>
    <w:rPr>
      <w:sz w:val="28"/>
    </w:rPr>
  </w:style>
  <w:style w:type="paragraph" w:customStyle="1" w:styleId="78">
    <w:name w:val="g11"/>
    <w:basedOn w:val="1"/>
    <w:qFormat/>
    <w:uiPriority w:val="0"/>
    <w:pPr>
      <w:widowControl/>
      <w:spacing w:before="100" w:beforeAutospacing="1" w:after="100" w:afterAutospacing="1" w:line="900" w:lineRule="atLeast"/>
      <w:jc w:val="left"/>
    </w:pPr>
    <w:rPr>
      <w:rFonts w:ascii="华文中宋" w:hAnsi="华文中宋" w:eastAsia="华文中宋" w:cs="宋体"/>
      <w:b/>
      <w:bCs/>
      <w:color w:val="FF0000"/>
      <w:kern w:val="0"/>
      <w:sz w:val="60"/>
      <w:szCs w:val="60"/>
    </w:rPr>
  </w:style>
  <w:style w:type="paragraph" w:customStyle="1" w:styleId="79">
    <w:name w:val="索引 11"/>
    <w:basedOn w:val="1"/>
    <w:next w:val="1"/>
    <w:qFormat/>
    <w:uiPriority w:val="0"/>
    <w:pPr>
      <w:spacing w:line="360" w:lineRule="auto"/>
      <w:ind w:firstLine="426" w:firstLineChars="206"/>
    </w:pPr>
    <w:rPr>
      <w:b/>
      <w:bCs/>
    </w:rPr>
  </w:style>
  <w:style w:type="paragraph" w:customStyle="1" w:styleId="80">
    <w:name w:val="列表接续1"/>
    <w:basedOn w:val="1"/>
    <w:qFormat/>
    <w:uiPriority w:val="0"/>
    <w:pPr>
      <w:spacing w:after="120"/>
      <w:ind w:left="420"/>
    </w:pPr>
  </w:style>
  <w:style w:type="paragraph" w:customStyle="1" w:styleId="81">
    <w:name w:val="样式 标题 3h3H3sect1.2.3 + 五号 段前: 6 磅 段后: 6 磅 行距: 单倍行距"/>
    <w:basedOn w:val="4"/>
    <w:qFormat/>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qFormat/>
    <w:uiPriority w:val="0"/>
    <w:pPr>
      <w:adjustRightInd w:val="0"/>
      <w:spacing w:line="360" w:lineRule="atLeast"/>
      <w:textAlignment w:val="baseline"/>
    </w:pPr>
    <w:rPr>
      <w:kern w:val="0"/>
      <w:sz w:val="28"/>
    </w:rPr>
  </w:style>
  <w:style w:type="paragraph" w:customStyle="1" w:styleId="83">
    <w:name w:val="正文文本缩进 21"/>
    <w:basedOn w:val="1"/>
    <w:qFormat/>
    <w:uiPriority w:val="0"/>
    <w:pPr>
      <w:spacing w:after="120" w:line="480" w:lineRule="auto"/>
      <w:ind w:left="420" w:leftChars="200"/>
    </w:pPr>
  </w:style>
  <w:style w:type="paragraph" w:customStyle="1" w:styleId="84">
    <w:name w:val="正文文本缩进1"/>
    <w:basedOn w:val="1"/>
    <w:qFormat/>
    <w:uiPriority w:val="0"/>
    <w:pPr>
      <w:spacing w:before="80" w:after="80"/>
      <w:ind w:left="909" w:leftChars="433"/>
    </w:pPr>
    <w:rPr>
      <w:sz w:val="24"/>
      <w:shd w:val="pct10" w:color="auto" w:fill="FFFFFF"/>
    </w:rPr>
  </w:style>
  <w:style w:type="paragraph" w:customStyle="1" w:styleId="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qFormat/>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88">
    <w:name w:val="批注主题1"/>
    <w:basedOn w:val="13"/>
    <w:next w:val="13"/>
    <w:qFormat/>
    <w:uiPriority w:val="0"/>
    <w:rPr>
      <w:b/>
      <w:bCs/>
    </w:rPr>
  </w:style>
  <w:style w:type="paragraph" w:customStyle="1" w:styleId="89">
    <w:name w:val="PMtextBullet"/>
    <w:basedOn w:val="75"/>
    <w:qFormat/>
    <w:uiPriority w:val="0"/>
    <w:pPr>
      <w:tabs>
        <w:tab w:val="left" w:pos="2520"/>
      </w:tabs>
      <w:spacing w:after="200"/>
      <w:ind w:left="2520" w:hanging="720"/>
    </w:pPr>
  </w:style>
  <w:style w:type="paragraph" w:customStyle="1" w:styleId="90">
    <w:name w:val="样式 标题 2 + 宋体 五号 行距: 单倍行距"/>
    <w:basedOn w:val="3"/>
    <w:qFormat/>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qFormat/>
    <w:uiPriority w:val="0"/>
    <w:pPr>
      <w:adjustRightInd w:val="0"/>
      <w:ind w:left="720" w:hanging="720"/>
      <w:textAlignment w:val="baseline"/>
    </w:pPr>
    <w:rPr>
      <w:b/>
      <w:sz w:val="28"/>
    </w:rPr>
  </w:style>
  <w:style w:type="paragraph" w:customStyle="1" w:styleId="9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qFormat/>
    <w:uiPriority w:val="0"/>
    <w:pPr>
      <w:ind w:firstLine="420" w:firstLineChars="200"/>
    </w:pPr>
  </w:style>
  <w:style w:type="paragraph" w:customStyle="1" w:styleId="94">
    <w:name w:val="列出段落11"/>
    <w:basedOn w:val="1"/>
    <w:qFormat/>
    <w:uiPriority w:val="0"/>
    <w:pPr>
      <w:ind w:firstLine="420" w:firstLineChars="200"/>
    </w:pPr>
  </w:style>
  <w:style w:type="paragraph" w:customStyle="1" w:styleId="95">
    <w:name w:val="样式 标题 4 + 段前: 5 磅 段后: 5 磅 行距: 单倍行距"/>
    <w:basedOn w:val="5"/>
    <w:qFormat/>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qFormat/>
    <w:uiPriority w:val="0"/>
    <w:rPr>
      <w:rFonts w:ascii="Tahoma" w:hAnsi="Tahoma"/>
      <w:sz w:val="24"/>
    </w:rPr>
  </w:style>
  <w:style w:type="paragraph" w:customStyle="1" w:styleId="97">
    <w:name w:val="样式 样式 标题 4 + 段前: 5 磅 段后: 5 磅 行距: 单倍行距 + 五号"/>
    <w:basedOn w:val="95"/>
    <w:qFormat/>
    <w:uiPriority w:val="0"/>
    <w:rPr>
      <w:sz w:val="21"/>
    </w:rPr>
  </w:style>
  <w:style w:type="paragraph" w:customStyle="1" w:styleId="98">
    <w:name w:val="Char1"/>
    <w:basedOn w:val="1"/>
    <w:qFormat/>
    <w:uiPriority w:val="0"/>
    <w:rPr>
      <w:rFonts w:ascii="宋体" w:hAnsi="宋体" w:cs="Courier New"/>
      <w:sz w:val="32"/>
      <w:szCs w:val="32"/>
    </w:rPr>
  </w:style>
  <w:style w:type="paragraph" w:customStyle="1" w:styleId="99">
    <w:name w:val="xl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qFormat/>
    <w:uiPriority w:val="0"/>
    <w:pPr>
      <w:widowControl/>
      <w:spacing w:before="100" w:beforeAutospacing="1" w:after="100" w:afterAutospacing="1" w:line="675" w:lineRule="atLeast"/>
      <w:jc w:val="left"/>
    </w:pPr>
    <w:rPr>
      <w:rFonts w:ascii="华文中宋" w:hAnsi="华文中宋" w:eastAsia="华文中宋" w:cs="宋体"/>
      <w:kern w:val="0"/>
      <w:sz w:val="32"/>
      <w:szCs w:val="32"/>
    </w:rPr>
  </w:style>
  <w:style w:type="paragraph" w:customStyle="1" w:styleId="101">
    <w:name w:val="纯文本11"/>
    <w:basedOn w:val="1"/>
    <w:qFormat/>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qFormat/>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列表段落 字符"/>
    <w:link w:val="104"/>
    <w:qFormat/>
    <w:locked/>
    <w:uiPriority w:val="34"/>
    <w:rPr>
      <w:rFonts w:ascii="Calibri" w:hAnsi="Calibri"/>
      <w:kern w:val="2"/>
      <w:sz w:val="21"/>
      <w:szCs w:val="21"/>
    </w:rPr>
  </w:style>
  <w:style w:type="character" w:customStyle="1" w:styleId="106">
    <w:name w:val="题注 字符"/>
    <w:link w:val="12"/>
    <w:qFormat/>
    <w:uiPriority w:val="35"/>
    <w:rPr>
      <w:rFonts w:ascii="黑体" w:hAnsi="黑体"/>
      <w:kern w:val="2"/>
    </w:rPr>
  </w:style>
  <w:style w:type="paragraph" w:customStyle="1" w:styleId="107">
    <w:name w:val="0正文首缩2"/>
    <w:basedOn w:val="1"/>
    <w:link w:val="108"/>
    <w:qFormat/>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qFormat/>
    <w:uiPriority w:val="0"/>
    <w:rPr>
      <w:color w:val="000000"/>
      <w:sz w:val="24"/>
      <w:szCs w:val="28"/>
    </w:rPr>
  </w:style>
  <w:style w:type="character" w:customStyle="1" w:styleId="109">
    <w:name w:val="批注文字 字符"/>
    <w:link w:val="13"/>
    <w:qFormat/>
    <w:uiPriority w:val="0"/>
    <w:rPr>
      <w:kern w:val="2"/>
      <w:sz w:val="21"/>
    </w:rPr>
  </w:style>
  <w:style w:type="character" w:customStyle="1" w:styleId="110">
    <w:name w:val="批注主题 字符"/>
    <w:basedOn w:val="109"/>
    <w:link w:val="26"/>
    <w:qFormat/>
    <w:uiPriority w:val="0"/>
    <w:rPr>
      <w:kern w:val="2"/>
      <w:sz w:val="21"/>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B32E7-8FCE-E249-B001-D0A57EA9172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1307</Words>
  <Characters>7454</Characters>
  <Lines>62</Lines>
  <Paragraphs>17</Paragraphs>
  <TotalTime>6</TotalTime>
  <ScaleCrop>false</ScaleCrop>
  <LinksUpToDate>false</LinksUpToDate>
  <CharactersWithSpaces>8744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2021-03-18T06:35:00Z</dcterms:created>
  <dc:creator>zaz</dc:creator>
  <cp:lastModifiedBy>NTKO</cp:lastModifiedBy>
  <cp:lastPrinted>2017-08-17T03:17:00Z</cp:lastPrinted>
  <dcterms:modified xsi:type="dcterms:W3CDTF">2021-03-31T06:17:29Z</dcterms:modified>
  <dc:title>招标书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E09302E9A1C74DF6BA22AF9E52616CE5</vt:lpwstr>
  </property>
</Properties>
</file>