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AC8" w:rsidRPr="00827FBC" w:rsidRDefault="00C75AC8" w:rsidP="00FB40A4">
      <w:pPr>
        <w:widowControl/>
        <w:spacing w:before="100" w:beforeAutospacing="1" w:after="100" w:afterAutospacing="1"/>
        <w:jc w:val="center"/>
        <w:outlineLvl w:val="2"/>
        <w:rPr>
          <w:rFonts w:ascii="宋体" w:eastAsia="宋体" w:hAnsi="宋体" w:cs="宋体"/>
          <w:b/>
          <w:bCs/>
          <w:kern w:val="0"/>
          <w:sz w:val="28"/>
          <w:szCs w:val="28"/>
        </w:rPr>
      </w:pPr>
      <w:bookmarkStart w:id="0" w:name="_GoBack"/>
      <w:r w:rsidRPr="00827FBC">
        <w:rPr>
          <w:rFonts w:ascii="宋体" w:eastAsia="宋体" w:hAnsi="宋体" w:cs="宋体"/>
          <w:b/>
          <w:bCs/>
          <w:kern w:val="0"/>
          <w:sz w:val="28"/>
          <w:szCs w:val="28"/>
        </w:rPr>
        <w:t>关于申报2023年度国家公派出国留学项目的通知</w:t>
      </w:r>
    </w:p>
    <w:p w:rsidR="00C75AC8" w:rsidRPr="00827FBC" w:rsidRDefault="00FB40A4"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各研究团组：</w:t>
      </w:r>
      <w:r w:rsidR="00C75AC8"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根据《中国科学院人事局关于组织申报2023年度国家公派出国留学项目的通知》的要求，现将申报国家公派高级研究学者、访问学者及博士后项目的有关事宜通知如下：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Pr="00827FBC">
        <w:rPr>
          <w:rFonts w:ascii="宋体" w:eastAsia="宋体" w:hAnsi="宋体" w:cs="宋体"/>
          <w:b/>
          <w:bCs/>
          <w:kern w:val="0"/>
          <w:sz w:val="28"/>
          <w:szCs w:val="28"/>
        </w:rPr>
        <w:t>一、项目申请条件</w:t>
      </w:r>
      <w:r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1．符合《2023年国家公派高级研究学者、访问学者、博士后项目选派办法》（附件1）中的申请条件。 </w:t>
      </w:r>
    </w:p>
    <w:p w:rsidR="00C75AC8" w:rsidRPr="00827FBC" w:rsidRDefault="00C75AC8" w:rsidP="00827FBC">
      <w:pPr>
        <w:spacing w:line="520" w:lineRule="exact"/>
        <w:ind w:firstLineChars="200" w:firstLine="560"/>
        <w:rPr>
          <w:rFonts w:ascii="宋体" w:eastAsia="宋体" w:hAnsi="宋体" w:cs="宋体"/>
          <w:kern w:val="0"/>
          <w:sz w:val="28"/>
          <w:szCs w:val="28"/>
        </w:rPr>
      </w:pPr>
      <w:r w:rsidRPr="00827FBC">
        <w:rPr>
          <w:rFonts w:ascii="宋体" w:eastAsia="宋体" w:hAnsi="宋体" w:cs="宋体" w:hint="eastAsia"/>
          <w:kern w:val="0"/>
          <w:sz w:val="28"/>
          <w:szCs w:val="28"/>
        </w:rPr>
        <w:t>2.在推荐人选标准方面，推荐人选应当为我</w:t>
      </w:r>
      <w:r w:rsidR="00EC0165" w:rsidRPr="00827FBC">
        <w:rPr>
          <w:rFonts w:ascii="宋体" w:eastAsia="宋体" w:hAnsi="宋体" w:cs="宋体" w:hint="eastAsia"/>
          <w:kern w:val="0"/>
          <w:sz w:val="28"/>
          <w:szCs w:val="28"/>
        </w:rPr>
        <w:t>台</w:t>
      </w:r>
      <w:r w:rsidRPr="00827FBC">
        <w:rPr>
          <w:rFonts w:ascii="宋体" w:eastAsia="宋体" w:hAnsi="宋体" w:cs="宋体" w:hint="eastAsia"/>
          <w:kern w:val="0"/>
          <w:sz w:val="28"/>
          <w:szCs w:val="28"/>
        </w:rPr>
        <w:t>正式职工、博士后研究人员。</w:t>
      </w:r>
    </w:p>
    <w:p w:rsidR="00C75AC8" w:rsidRPr="00827FBC" w:rsidRDefault="00C75AC8" w:rsidP="00827FBC">
      <w:pPr>
        <w:widowControl/>
        <w:spacing w:line="520" w:lineRule="exact"/>
        <w:ind w:firstLineChars="200" w:firstLine="560"/>
        <w:jc w:val="left"/>
        <w:rPr>
          <w:rFonts w:ascii="宋体" w:eastAsia="宋体" w:hAnsi="宋体" w:cs="宋体"/>
          <w:kern w:val="0"/>
          <w:sz w:val="28"/>
          <w:szCs w:val="28"/>
        </w:rPr>
      </w:pPr>
      <w:r w:rsidRPr="00827FBC">
        <w:rPr>
          <w:rFonts w:ascii="宋体" w:eastAsia="宋体" w:hAnsi="宋体" w:cs="宋体" w:hint="eastAsia"/>
          <w:kern w:val="0"/>
          <w:sz w:val="28"/>
          <w:szCs w:val="28"/>
        </w:rPr>
        <w:t>3.在留学机构选择方面，重点支持留学人员前往国际一流或与中科院科技合作关系密切的大学、科研院所、实验室等机构。</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Pr="00827FBC">
        <w:rPr>
          <w:rFonts w:ascii="宋体" w:eastAsia="宋体" w:hAnsi="宋体" w:cs="宋体"/>
          <w:b/>
          <w:bCs/>
          <w:kern w:val="0"/>
          <w:sz w:val="28"/>
          <w:szCs w:val="28"/>
        </w:rPr>
        <w:t>二、项目申请时间</w:t>
      </w:r>
      <w:r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项目申请包括网上系统申报及纸质材料提交两个阶段，凡有意愿申请国家公派出国留学研修人员，请根据项目申请时间节点完成网上申报及相应材料的提交。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受理时间：2023年</w:t>
      </w:r>
      <w:r w:rsidRPr="00827FBC">
        <w:rPr>
          <w:rFonts w:ascii="宋体" w:eastAsia="宋体" w:hAnsi="宋体" w:cs="宋体" w:hint="eastAsia"/>
          <w:kern w:val="0"/>
          <w:sz w:val="28"/>
          <w:szCs w:val="28"/>
        </w:rPr>
        <w:t>4月</w:t>
      </w:r>
      <w:r w:rsidRPr="00827FBC">
        <w:rPr>
          <w:rFonts w:ascii="宋体" w:eastAsia="宋体" w:hAnsi="宋体" w:cs="宋体"/>
          <w:kern w:val="0"/>
          <w:sz w:val="28"/>
          <w:szCs w:val="28"/>
        </w:rPr>
        <w:t>18日</w:t>
      </w:r>
      <w:r w:rsidRPr="00827FBC">
        <w:rPr>
          <w:rFonts w:ascii="宋体" w:eastAsia="宋体" w:hAnsi="宋体" w:cs="宋体" w:hint="eastAsia"/>
          <w:kern w:val="0"/>
          <w:sz w:val="28"/>
          <w:szCs w:val="28"/>
        </w:rPr>
        <w:t>前</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Pr="00827FBC">
        <w:rPr>
          <w:rFonts w:ascii="宋体" w:eastAsia="宋体" w:hAnsi="宋体" w:cs="宋体"/>
          <w:b/>
          <w:bCs/>
          <w:kern w:val="0"/>
          <w:sz w:val="28"/>
          <w:szCs w:val="28"/>
        </w:rPr>
        <w:t>三、材料受理要求</w:t>
      </w:r>
      <w:r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网上申报时申请人须在项目受理期限内登录国家公派留学管理信息平台（http://apply.csc.edu.cn）进行网上报名（受理单位选择“中国科学院”）。 </w:t>
      </w:r>
    </w:p>
    <w:p w:rsidR="009A7012" w:rsidRPr="00827FBC" w:rsidRDefault="00C75AC8" w:rsidP="009A7012">
      <w:pPr>
        <w:widowControl/>
        <w:spacing w:line="520" w:lineRule="exact"/>
        <w:ind w:firstLine="480"/>
        <w:jc w:val="left"/>
        <w:rPr>
          <w:rFonts w:ascii="宋体" w:eastAsia="宋体" w:hAnsi="宋体" w:cs="宋体" w:hint="eastAsia"/>
          <w:kern w:val="0"/>
          <w:sz w:val="28"/>
          <w:szCs w:val="28"/>
        </w:rPr>
      </w:pPr>
      <w:r w:rsidRPr="00827FBC">
        <w:rPr>
          <w:rFonts w:ascii="宋体" w:eastAsia="宋体" w:hAnsi="宋体" w:cs="宋体"/>
          <w:kern w:val="0"/>
          <w:sz w:val="28"/>
          <w:szCs w:val="28"/>
        </w:rPr>
        <w:t>申请人请在受理期间提交申报公派留学申请书（附件4）（纸质版及电子版）、公派留学申请信息简表（附件5）（电子版）提交</w:t>
      </w:r>
      <w:r w:rsidR="009A7012" w:rsidRPr="00827FBC">
        <w:rPr>
          <w:rFonts w:ascii="宋体" w:eastAsia="宋体" w:hAnsi="宋体" w:cs="宋体" w:hint="eastAsia"/>
          <w:kern w:val="0"/>
          <w:sz w:val="28"/>
          <w:szCs w:val="28"/>
        </w:rPr>
        <w:t>人事教育处</w:t>
      </w:r>
      <w:r w:rsidRPr="00827FBC">
        <w:rPr>
          <w:rFonts w:ascii="宋体" w:eastAsia="宋体" w:hAnsi="宋体" w:cs="宋体"/>
          <w:kern w:val="0"/>
          <w:sz w:val="28"/>
          <w:szCs w:val="28"/>
        </w:rPr>
        <w:t>。</w:t>
      </w:r>
    </w:p>
    <w:p w:rsidR="00C75AC8" w:rsidRPr="00827FBC" w:rsidRDefault="00C75AC8" w:rsidP="009A7012">
      <w:pPr>
        <w:widowControl/>
        <w:spacing w:line="520" w:lineRule="exact"/>
        <w:ind w:firstLine="480"/>
        <w:jc w:val="left"/>
        <w:rPr>
          <w:rFonts w:ascii="宋体" w:eastAsia="宋体" w:hAnsi="宋体" w:cs="宋体"/>
          <w:kern w:val="0"/>
          <w:sz w:val="28"/>
          <w:szCs w:val="28"/>
        </w:rPr>
      </w:pPr>
      <w:r w:rsidRPr="00827FBC">
        <w:rPr>
          <w:rFonts w:ascii="宋体" w:eastAsia="宋体" w:hAnsi="宋体" w:cs="宋体"/>
          <w:kern w:val="0"/>
          <w:sz w:val="28"/>
          <w:szCs w:val="28"/>
        </w:rPr>
        <w:t>系统申报完成后，申请人请于4月18日18:00前将报名申请材料纸质版2份（不需要装订）及电子版（具体材料要求参阅《2023</w:t>
      </w:r>
      <w:r w:rsidRPr="00827FBC">
        <w:rPr>
          <w:rFonts w:ascii="宋体" w:eastAsia="宋体" w:hAnsi="宋体" w:cs="宋体"/>
          <w:kern w:val="0"/>
          <w:sz w:val="28"/>
          <w:szCs w:val="28"/>
        </w:rPr>
        <w:lastRenderedPageBreak/>
        <w:t>年国家公派高级研究学者、访问学者、博士后项目申请材料及说明》（附件2）提交</w:t>
      </w:r>
      <w:r w:rsidR="00513EB0" w:rsidRPr="00827FBC">
        <w:rPr>
          <w:rFonts w:ascii="宋体" w:eastAsia="宋体" w:hAnsi="宋体" w:cs="宋体" w:hint="eastAsia"/>
          <w:kern w:val="0"/>
          <w:sz w:val="28"/>
          <w:szCs w:val="28"/>
        </w:rPr>
        <w:t>人事教育处</w:t>
      </w:r>
      <w:r w:rsidRPr="00827FBC">
        <w:rPr>
          <w:rFonts w:ascii="宋体" w:eastAsia="宋体" w:hAnsi="宋体" w:cs="宋体"/>
          <w:kern w:val="0"/>
          <w:sz w:val="28"/>
          <w:szCs w:val="28"/>
        </w:rPr>
        <w:t>（</w:t>
      </w:r>
      <w:r w:rsidR="00513EB0" w:rsidRPr="00827FBC">
        <w:rPr>
          <w:rFonts w:ascii="宋体" w:eastAsia="宋体" w:hAnsi="宋体" w:cs="宋体" w:hint="eastAsia"/>
          <w:kern w:val="0"/>
          <w:sz w:val="28"/>
          <w:szCs w:val="28"/>
        </w:rPr>
        <w:t>2号楼402办公室</w:t>
      </w:r>
      <w:r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如申请的国家留学基金委与国外高校/机构合作协议对申请材料有特殊要求，则根据具体合作协议规定执行。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Pr="00827FBC">
        <w:rPr>
          <w:rFonts w:ascii="宋体" w:eastAsia="宋体" w:hAnsi="宋体" w:cs="宋体"/>
          <w:b/>
          <w:bCs/>
          <w:kern w:val="0"/>
          <w:sz w:val="28"/>
          <w:szCs w:val="28"/>
        </w:rPr>
        <w:t>四、重要说明及要求</w:t>
      </w:r>
      <w:r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1.网上申报时须提交国外正式邀请信（邀请</w:t>
      </w:r>
      <w:proofErr w:type="gramStart"/>
      <w:r w:rsidRPr="00827FBC">
        <w:rPr>
          <w:rFonts w:ascii="宋体" w:eastAsia="宋体" w:hAnsi="宋体" w:cs="宋体"/>
          <w:kern w:val="0"/>
          <w:sz w:val="28"/>
          <w:szCs w:val="28"/>
        </w:rPr>
        <w:t>信具体</w:t>
      </w:r>
      <w:proofErr w:type="gramEnd"/>
      <w:r w:rsidRPr="00827FBC">
        <w:rPr>
          <w:rFonts w:ascii="宋体" w:eastAsia="宋体" w:hAnsi="宋体" w:cs="宋体"/>
          <w:kern w:val="0"/>
          <w:sz w:val="28"/>
          <w:szCs w:val="28"/>
        </w:rPr>
        <w:t>要求参见《2023年国家公派高级研究学者、访问学者、博士后项目申请材料及说明》（附件2）。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2.选派工作参照《2023年国家公派高级研究学者、访问学者、博士后项目选派工作流程》（附件3）进行。 </w:t>
      </w:r>
    </w:p>
    <w:p w:rsidR="00C75AC8" w:rsidRPr="00827FBC" w:rsidRDefault="00C75AC8" w:rsidP="003F3AC2">
      <w:pPr>
        <w:widowControl/>
        <w:spacing w:line="520" w:lineRule="exact"/>
        <w:ind w:firstLine="480"/>
        <w:jc w:val="left"/>
        <w:rPr>
          <w:rFonts w:ascii="宋体" w:eastAsia="宋体" w:hAnsi="宋体" w:cs="宋体"/>
          <w:kern w:val="0"/>
          <w:sz w:val="28"/>
          <w:szCs w:val="28"/>
        </w:rPr>
      </w:pPr>
      <w:r w:rsidRPr="00827FBC">
        <w:rPr>
          <w:rFonts w:ascii="宋体" w:eastAsia="宋体" w:hAnsi="宋体" w:cs="宋体"/>
          <w:kern w:val="0"/>
          <w:sz w:val="28"/>
          <w:szCs w:val="28"/>
        </w:rPr>
        <w:t>3.无特殊情况不得变更留学计划。 </w:t>
      </w:r>
    </w:p>
    <w:p w:rsidR="00513EB0" w:rsidRPr="00827FBC" w:rsidRDefault="00513EB0" w:rsidP="00827FBC">
      <w:pPr>
        <w:widowControl/>
        <w:spacing w:line="520" w:lineRule="exact"/>
        <w:ind w:firstLineChars="200" w:firstLine="560"/>
        <w:jc w:val="left"/>
        <w:rPr>
          <w:rFonts w:ascii="宋体" w:eastAsia="宋体" w:hAnsi="宋体" w:cs="宋体"/>
          <w:kern w:val="0"/>
          <w:sz w:val="28"/>
          <w:szCs w:val="28"/>
        </w:rPr>
      </w:pPr>
      <w:r w:rsidRPr="00827FBC">
        <w:rPr>
          <w:rFonts w:ascii="宋体" w:eastAsia="宋体" w:hAnsi="宋体" w:cs="宋体" w:hint="eastAsia"/>
          <w:kern w:val="0"/>
          <w:sz w:val="28"/>
          <w:szCs w:val="28"/>
        </w:rPr>
        <w:t>4. 国家公派留学申请相关文件，均可在国家留学基金管理委员会网站（http://www.csc.edu.cn/chuguo）综合项目专栏中查询。</w:t>
      </w:r>
    </w:p>
    <w:p w:rsidR="00513EB0" w:rsidRPr="00827FBC" w:rsidRDefault="00513EB0" w:rsidP="003F3AC2">
      <w:pPr>
        <w:widowControl/>
        <w:spacing w:line="520" w:lineRule="exact"/>
        <w:ind w:firstLine="480"/>
        <w:jc w:val="left"/>
        <w:rPr>
          <w:rFonts w:ascii="宋体" w:eastAsia="宋体" w:hAnsi="宋体" w:cs="宋体"/>
          <w:kern w:val="0"/>
          <w:sz w:val="28"/>
          <w:szCs w:val="28"/>
        </w:rPr>
      </w:pPr>
    </w:p>
    <w:p w:rsidR="00FB40A4" w:rsidRPr="00827FBC" w:rsidRDefault="00C75AC8" w:rsidP="003F3AC2">
      <w:pPr>
        <w:widowControl/>
        <w:spacing w:line="520" w:lineRule="exact"/>
        <w:jc w:val="left"/>
        <w:rPr>
          <w:rFonts w:ascii="宋体" w:eastAsia="宋体" w:hAnsi="宋体" w:cs="宋体"/>
          <w:b/>
          <w:bCs/>
          <w:kern w:val="0"/>
          <w:sz w:val="28"/>
          <w:szCs w:val="28"/>
        </w:rPr>
      </w:pPr>
      <w:r w:rsidRPr="00827FBC">
        <w:rPr>
          <w:rFonts w:ascii="宋体" w:eastAsia="宋体" w:hAnsi="宋体" w:cs="宋体"/>
          <w:b/>
          <w:bCs/>
          <w:kern w:val="0"/>
          <w:sz w:val="28"/>
          <w:szCs w:val="28"/>
        </w:rPr>
        <w:t xml:space="preserve">　　</w:t>
      </w:r>
      <w:r w:rsidR="00FB40A4" w:rsidRPr="00827FBC">
        <w:rPr>
          <w:rFonts w:ascii="宋体" w:eastAsia="宋体" w:hAnsi="宋体" w:cs="宋体" w:hint="eastAsia"/>
          <w:b/>
          <w:bCs/>
          <w:kern w:val="0"/>
          <w:sz w:val="28"/>
          <w:szCs w:val="28"/>
        </w:rPr>
        <w:t>五</w:t>
      </w:r>
      <w:r w:rsidR="00FB40A4" w:rsidRPr="00827FBC">
        <w:rPr>
          <w:rFonts w:ascii="宋体" w:eastAsia="宋体" w:hAnsi="宋体" w:cs="宋体"/>
          <w:b/>
          <w:bCs/>
          <w:kern w:val="0"/>
          <w:sz w:val="28"/>
          <w:szCs w:val="28"/>
        </w:rPr>
        <w:t xml:space="preserve">、 联系方式 </w:t>
      </w:r>
    </w:p>
    <w:p w:rsidR="00FB40A4" w:rsidRPr="00827FBC" w:rsidRDefault="00FB40A4" w:rsidP="00827FBC">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联系人：金璐</w:t>
      </w:r>
    </w:p>
    <w:p w:rsidR="00FB40A4" w:rsidRPr="00827FBC" w:rsidRDefault="00FB40A4" w:rsidP="00827FBC">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联系电话：025-83332087</w:t>
      </w:r>
    </w:p>
    <w:p w:rsidR="00FB40A4" w:rsidRPr="00827FBC" w:rsidRDefault="00FB40A4" w:rsidP="00827FBC">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电子信箱：jinlu@pmo.ac.cn</w:t>
      </w:r>
    </w:p>
    <w:p w:rsidR="00FB40A4" w:rsidRPr="00827FBC" w:rsidRDefault="00FB40A4" w:rsidP="00827FBC">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联系地址：江苏省南京市</w:t>
      </w:r>
      <w:proofErr w:type="gramStart"/>
      <w:r w:rsidRPr="00827FBC">
        <w:rPr>
          <w:rFonts w:ascii="宋体" w:eastAsia="宋体" w:hAnsi="宋体" w:cs="宋体"/>
          <w:kern w:val="0"/>
          <w:sz w:val="28"/>
          <w:szCs w:val="28"/>
        </w:rPr>
        <w:t>栖霞区元化</w:t>
      </w:r>
      <w:proofErr w:type="gramEnd"/>
      <w:r w:rsidRPr="00827FBC">
        <w:rPr>
          <w:rFonts w:ascii="宋体" w:eastAsia="宋体" w:hAnsi="宋体" w:cs="宋体"/>
          <w:kern w:val="0"/>
          <w:sz w:val="28"/>
          <w:szCs w:val="28"/>
        </w:rPr>
        <w:t>路10号中国科学院紫金山天文台2号楼402室人事教育处（210023）</w:t>
      </w:r>
    </w:p>
    <w:p w:rsidR="00C75AC8" w:rsidRPr="00827FBC" w:rsidRDefault="00C75AC8" w:rsidP="003F3AC2">
      <w:pPr>
        <w:widowControl/>
        <w:spacing w:line="520" w:lineRule="exact"/>
        <w:jc w:val="left"/>
        <w:rPr>
          <w:rFonts w:ascii="宋体" w:eastAsia="宋体" w:hAnsi="宋体" w:cs="宋体"/>
          <w:kern w:val="0"/>
          <w:sz w:val="28"/>
          <w:szCs w:val="28"/>
        </w:rPr>
      </w:pP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附件：1.2023年国家公派高级研究学者、访问学者、博士后项目选派办法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Pr="00827FBC">
        <w:rPr>
          <w:rFonts w:ascii="宋体" w:eastAsia="宋体" w:hAnsi="宋体" w:cs="宋体"/>
          <w:kern w:val="0"/>
          <w:sz w:val="28"/>
          <w:szCs w:val="28"/>
          <w:lang w:val="en"/>
        </w:rPr>
        <w:t xml:space="preserve">　2.</w:t>
      </w:r>
      <w:r w:rsidRPr="00827FBC">
        <w:rPr>
          <w:rFonts w:ascii="宋体" w:eastAsia="宋体" w:hAnsi="宋体" w:cs="宋体"/>
          <w:kern w:val="0"/>
          <w:sz w:val="28"/>
          <w:szCs w:val="28"/>
        </w:rPr>
        <w:t>2023年国家公派高级研究学者、访问学者、博士后项目应提交申请材料及说明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lastRenderedPageBreak/>
        <w:t xml:space="preserve">　　　3.2023年国家公派高级研究学者、访问学者、博士后项目选派工作流程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003F3AC2" w:rsidRPr="00827FBC">
        <w:rPr>
          <w:rFonts w:ascii="宋体" w:eastAsia="宋体" w:hAnsi="宋体" w:cs="宋体" w:hint="eastAsia"/>
          <w:kern w:val="0"/>
          <w:sz w:val="28"/>
          <w:szCs w:val="28"/>
        </w:rPr>
        <w:t>4.中国科学院紫金山天文台申请国家留学基金审批表</w:t>
      </w:r>
      <w:r w:rsidRPr="00827FBC">
        <w:rPr>
          <w:rFonts w:ascii="宋体" w:eastAsia="宋体" w:hAnsi="宋体" w:cs="宋体"/>
          <w:kern w:val="0"/>
          <w:sz w:val="28"/>
          <w:szCs w:val="28"/>
        </w:rPr>
        <w:t> </w:t>
      </w:r>
    </w:p>
    <w:p w:rsidR="00C75AC8" w:rsidRPr="00827FBC" w:rsidRDefault="00C75AC8" w:rsidP="003F3AC2">
      <w:pPr>
        <w:widowControl/>
        <w:spacing w:line="520" w:lineRule="exact"/>
        <w:jc w:val="left"/>
        <w:rPr>
          <w:rFonts w:ascii="宋体" w:eastAsia="宋体" w:hAnsi="宋体" w:cs="宋体"/>
          <w:kern w:val="0"/>
          <w:sz w:val="28"/>
          <w:szCs w:val="28"/>
        </w:rPr>
      </w:pPr>
      <w:r w:rsidRPr="00827FBC">
        <w:rPr>
          <w:rFonts w:ascii="宋体" w:eastAsia="宋体" w:hAnsi="宋体" w:cs="宋体"/>
          <w:kern w:val="0"/>
          <w:sz w:val="28"/>
          <w:szCs w:val="28"/>
        </w:rPr>
        <w:t xml:space="preserve">　　　5.公派留学申请信息简表 </w:t>
      </w:r>
    </w:p>
    <w:p w:rsidR="00B30EED" w:rsidRPr="00827FBC" w:rsidRDefault="00C75AC8" w:rsidP="003F3AC2">
      <w:pPr>
        <w:widowControl/>
        <w:spacing w:before="100" w:beforeAutospacing="1" w:after="100" w:afterAutospacing="1"/>
        <w:jc w:val="left"/>
        <w:rPr>
          <w:rFonts w:ascii="宋体" w:eastAsia="宋体" w:hAnsi="宋体" w:cs="宋体"/>
          <w:kern w:val="0"/>
          <w:sz w:val="28"/>
          <w:szCs w:val="28"/>
        </w:rPr>
      </w:pPr>
      <w:r w:rsidRPr="00827FBC">
        <w:rPr>
          <w:rFonts w:ascii="宋体" w:eastAsia="宋体" w:hAnsi="宋体" w:cs="宋体"/>
          <w:kern w:val="0"/>
          <w:sz w:val="28"/>
          <w:szCs w:val="28"/>
        </w:rPr>
        <w:t xml:space="preserve">　　</w:t>
      </w:r>
      <w:r w:rsidR="003F3AC2" w:rsidRPr="00827FBC">
        <w:rPr>
          <w:rFonts w:ascii="宋体" w:eastAsia="宋体" w:hAnsi="宋体" w:cs="宋体"/>
          <w:kern w:val="0"/>
          <w:sz w:val="28"/>
          <w:szCs w:val="28"/>
        </w:rPr>
        <w:t> </w:t>
      </w:r>
      <w:r w:rsidRPr="00827FBC">
        <w:rPr>
          <w:rFonts w:ascii="宋体" w:eastAsia="宋体" w:hAnsi="宋体" w:cs="宋体"/>
          <w:kern w:val="0"/>
          <w:sz w:val="28"/>
          <w:szCs w:val="28"/>
        </w:rPr>
        <w:t xml:space="preserve">　　　　　　　　　　　　　　　　　　　　　　　　　　　　　　　　　　 </w:t>
      </w:r>
      <w:bookmarkEnd w:id="0"/>
    </w:p>
    <w:sectPr w:rsidR="00B30EED" w:rsidRPr="00827F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E61" w:rsidRDefault="00981E61" w:rsidP="00EC0165">
      <w:r>
        <w:separator/>
      </w:r>
    </w:p>
  </w:endnote>
  <w:endnote w:type="continuationSeparator" w:id="0">
    <w:p w:rsidR="00981E61" w:rsidRDefault="00981E61" w:rsidP="00EC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E61" w:rsidRDefault="00981E61" w:rsidP="00EC0165">
      <w:r>
        <w:separator/>
      </w:r>
    </w:p>
  </w:footnote>
  <w:footnote w:type="continuationSeparator" w:id="0">
    <w:p w:rsidR="00981E61" w:rsidRDefault="00981E61" w:rsidP="00EC0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C8"/>
    <w:rsid w:val="003F3AC2"/>
    <w:rsid w:val="00513EB0"/>
    <w:rsid w:val="00827FBC"/>
    <w:rsid w:val="00981E61"/>
    <w:rsid w:val="009A7012"/>
    <w:rsid w:val="00B30EED"/>
    <w:rsid w:val="00C75AC8"/>
    <w:rsid w:val="00EC0165"/>
    <w:rsid w:val="00FB40A4"/>
    <w:rsid w:val="00FC5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40A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C01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0165"/>
    <w:rPr>
      <w:sz w:val="18"/>
      <w:szCs w:val="18"/>
    </w:rPr>
  </w:style>
  <w:style w:type="paragraph" w:styleId="a5">
    <w:name w:val="footer"/>
    <w:basedOn w:val="a"/>
    <w:link w:val="Char0"/>
    <w:uiPriority w:val="99"/>
    <w:unhideWhenUsed/>
    <w:rsid w:val="00EC0165"/>
    <w:pPr>
      <w:tabs>
        <w:tab w:val="center" w:pos="4153"/>
        <w:tab w:val="right" w:pos="8306"/>
      </w:tabs>
      <w:snapToGrid w:val="0"/>
      <w:jc w:val="left"/>
    </w:pPr>
    <w:rPr>
      <w:sz w:val="18"/>
      <w:szCs w:val="18"/>
    </w:rPr>
  </w:style>
  <w:style w:type="character" w:customStyle="1" w:styleId="Char0">
    <w:name w:val="页脚 Char"/>
    <w:basedOn w:val="a0"/>
    <w:link w:val="a5"/>
    <w:uiPriority w:val="99"/>
    <w:rsid w:val="00EC01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40A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C01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0165"/>
    <w:rPr>
      <w:sz w:val="18"/>
      <w:szCs w:val="18"/>
    </w:rPr>
  </w:style>
  <w:style w:type="paragraph" w:styleId="a5">
    <w:name w:val="footer"/>
    <w:basedOn w:val="a"/>
    <w:link w:val="Char0"/>
    <w:uiPriority w:val="99"/>
    <w:unhideWhenUsed/>
    <w:rsid w:val="00EC0165"/>
    <w:pPr>
      <w:tabs>
        <w:tab w:val="center" w:pos="4153"/>
        <w:tab w:val="right" w:pos="8306"/>
      </w:tabs>
      <w:snapToGrid w:val="0"/>
      <w:jc w:val="left"/>
    </w:pPr>
    <w:rPr>
      <w:sz w:val="18"/>
      <w:szCs w:val="18"/>
    </w:rPr>
  </w:style>
  <w:style w:type="character" w:customStyle="1" w:styleId="Char0">
    <w:name w:val="页脚 Char"/>
    <w:basedOn w:val="a0"/>
    <w:link w:val="a5"/>
    <w:uiPriority w:val="99"/>
    <w:rsid w:val="00EC01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97181">
      <w:bodyDiv w:val="1"/>
      <w:marLeft w:val="0"/>
      <w:marRight w:val="0"/>
      <w:marTop w:val="0"/>
      <w:marBottom w:val="0"/>
      <w:divBdr>
        <w:top w:val="none" w:sz="0" w:space="0" w:color="auto"/>
        <w:left w:val="none" w:sz="0" w:space="0" w:color="auto"/>
        <w:bottom w:val="none" w:sz="0" w:space="0" w:color="auto"/>
        <w:right w:val="none" w:sz="0" w:space="0" w:color="auto"/>
      </w:divBdr>
    </w:div>
    <w:div w:id="770323674">
      <w:bodyDiv w:val="1"/>
      <w:marLeft w:val="0"/>
      <w:marRight w:val="0"/>
      <w:marTop w:val="0"/>
      <w:marBottom w:val="0"/>
      <w:divBdr>
        <w:top w:val="none" w:sz="0" w:space="0" w:color="auto"/>
        <w:left w:val="none" w:sz="0" w:space="0" w:color="auto"/>
        <w:bottom w:val="none" w:sz="0" w:space="0" w:color="auto"/>
        <w:right w:val="none" w:sz="0" w:space="0" w:color="auto"/>
      </w:divBdr>
    </w:div>
    <w:div w:id="1161702521">
      <w:bodyDiv w:val="1"/>
      <w:marLeft w:val="0"/>
      <w:marRight w:val="0"/>
      <w:marTop w:val="0"/>
      <w:marBottom w:val="0"/>
      <w:divBdr>
        <w:top w:val="none" w:sz="0" w:space="0" w:color="auto"/>
        <w:left w:val="none" w:sz="0" w:space="0" w:color="auto"/>
        <w:bottom w:val="none" w:sz="0" w:space="0" w:color="auto"/>
        <w:right w:val="none" w:sz="0" w:space="0" w:color="auto"/>
      </w:divBdr>
    </w:div>
    <w:div w:id="1763331468">
      <w:bodyDiv w:val="1"/>
      <w:marLeft w:val="0"/>
      <w:marRight w:val="0"/>
      <w:marTop w:val="0"/>
      <w:marBottom w:val="0"/>
      <w:divBdr>
        <w:top w:val="none" w:sz="0" w:space="0" w:color="auto"/>
        <w:left w:val="none" w:sz="0" w:space="0" w:color="auto"/>
        <w:bottom w:val="none" w:sz="0" w:space="0" w:color="auto"/>
        <w:right w:val="none" w:sz="0" w:space="0" w:color="auto"/>
      </w:divBdr>
    </w:div>
    <w:div w:id="2050715591">
      <w:bodyDiv w:val="1"/>
      <w:marLeft w:val="0"/>
      <w:marRight w:val="0"/>
      <w:marTop w:val="0"/>
      <w:marBottom w:val="0"/>
      <w:divBdr>
        <w:top w:val="none" w:sz="0" w:space="0" w:color="auto"/>
        <w:left w:val="none" w:sz="0" w:space="0" w:color="auto"/>
        <w:bottom w:val="none" w:sz="0" w:space="0" w:color="auto"/>
        <w:right w:val="none" w:sz="0" w:space="0" w:color="auto"/>
      </w:divBdr>
      <w:divsChild>
        <w:div w:id="880821590">
          <w:marLeft w:val="0"/>
          <w:marRight w:val="0"/>
          <w:marTop w:val="0"/>
          <w:marBottom w:val="0"/>
          <w:divBdr>
            <w:top w:val="none" w:sz="0" w:space="0" w:color="auto"/>
            <w:left w:val="none" w:sz="0" w:space="0" w:color="auto"/>
            <w:bottom w:val="none" w:sz="0" w:space="0" w:color="auto"/>
            <w:right w:val="none" w:sz="0" w:space="0" w:color="auto"/>
          </w:divBdr>
        </w:div>
        <w:div w:id="1674870596">
          <w:marLeft w:val="0"/>
          <w:marRight w:val="0"/>
          <w:marTop w:val="0"/>
          <w:marBottom w:val="0"/>
          <w:divBdr>
            <w:top w:val="none" w:sz="0" w:space="0" w:color="auto"/>
            <w:left w:val="none" w:sz="0" w:space="0" w:color="auto"/>
            <w:bottom w:val="none" w:sz="0" w:space="0" w:color="auto"/>
            <w:right w:val="none" w:sz="0" w:space="0" w:color="auto"/>
          </w:divBdr>
          <w:divsChild>
            <w:div w:id="22735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4</cp:revision>
  <dcterms:created xsi:type="dcterms:W3CDTF">2023-04-07T03:54:00Z</dcterms:created>
  <dcterms:modified xsi:type="dcterms:W3CDTF">2023-04-07T07:32:00Z</dcterms:modified>
</cp:coreProperties>
</file>