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2C68" w:rsidRDefault="004A2C68" w:rsidP="004A2C68">
      <w:pPr>
        <w:widowControl/>
        <w:spacing w:line="360" w:lineRule="auto"/>
        <w:jc w:val="center"/>
        <w:rPr>
          <w:rFonts w:ascii="宋体" w:eastAsia="宋体" w:hAnsi="宋体" w:cs="宋体" w:hint="eastAsia"/>
          <w:b/>
          <w:kern w:val="0"/>
          <w:sz w:val="36"/>
          <w:szCs w:val="36"/>
        </w:rPr>
      </w:pPr>
      <w:r w:rsidRPr="004A2C68">
        <w:rPr>
          <w:rFonts w:ascii="宋体" w:eastAsia="宋体" w:hAnsi="宋体" w:cs="宋体"/>
          <w:b/>
          <w:kern w:val="0"/>
          <w:sz w:val="36"/>
          <w:szCs w:val="36"/>
        </w:rPr>
        <w:t>中国科学院发展中国家访问学者计划管理办法</w:t>
      </w:r>
    </w:p>
    <w:p w:rsidR="004A2C68" w:rsidRDefault="004A2C68" w:rsidP="004A2C68">
      <w:pPr>
        <w:widowControl/>
        <w:spacing w:line="360" w:lineRule="auto"/>
        <w:jc w:val="center"/>
        <w:rPr>
          <w:rFonts w:ascii="宋体" w:eastAsia="宋体" w:hAnsi="宋体" w:cs="宋体" w:hint="eastAsia"/>
          <w:b/>
          <w:kern w:val="0"/>
          <w:sz w:val="24"/>
          <w:szCs w:val="24"/>
        </w:rPr>
      </w:pPr>
      <w:r w:rsidRPr="004A2C68">
        <w:rPr>
          <w:rFonts w:ascii="宋体" w:eastAsia="宋体" w:hAnsi="宋体" w:cs="宋体"/>
          <w:b/>
          <w:kern w:val="0"/>
          <w:sz w:val="24"/>
          <w:szCs w:val="24"/>
        </w:rPr>
        <w:t>（暂行）</w:t>
      </w:r>
    </w:p>
    <w:p w:rsidR="004A2C68" w:rsidRDefault="004A2C68" w:rsidP="004A2C68">
      <w:pPr>
        <w:widowControl/>
        <w:spacing w:line="360" w:lineRule="auto"/>
        <w:jc w:val="center"/>
        <w:rPr>
          <w:rFonts w:ascii="宋体" w:eastAsia="宋体" w:hAnsi="宋体" w:cs="宋体" w:hint="eastAsia"/>
          <w:b/>
          <w:kern w:val="0"/>
          <w:sz w:val="24"/>
          <w:szCs w:val="24"/>
        </w:rPr>
      </w:pPr>
    </w:p>
    <w:p w:rsidR="004A2C68" w:rsidRPr="004A2C68" w:rsidRDefault="004A2C68" w:rsidP="004A2C68">
      <w:pPr>
        <w:spacing w:line="360" w:lineRule="auto"/>
        <w:jc w:val="center"/>
        <w:rPr>
          <w:rFonts w:hint="eastAsia"/>
          <w:b/>
          <w:sz w:val="28"/>
          <w:szCs w:val="28"/>
        </w:rPr>
      </w:pPr>
      <w:r w:rsidRPr="004A2C68">
        <w:rPr>
          <w:rFonts w:hint="eastAsia"/>
          <w:b/>
          <w:sz w:val="28"/>
          <w:szCs w:val="28"/>
        </w:rPr>
        <w:t>第一章</w:t>
      </w:r>
      <w:r w:rsidRPr="004A2C68">
        <w:rPr>
          <w:rFonts w:hint="eastAsia"/>
          <w:b/>
          <w:sz w:val="28"/>
          <w:szCs w:val="28"/>
        </w:rPr>
        <w:t xml:space="preserve">  </w:t>
      </w:r>
      <w:r w:rsidRPr="004A2C68">
        <w:rPr>
          <w:b/>
          <w:sz w:val="28"/>
          <w:szCs w:val="28"/>
        </w:rPr>
        <w:t>总则</w:t>
      </w:r>
    </w:p>
    <w:p w:rsidR="004A2C68" w:rsidRDefault="004A2C68" w:rsidP="004A2C68">
      <w:pPr>
        <w:spacing w:line="360" w:lineRule="auto"/>
        <w:ind w:firstLineChars="200" w:firstLine="560"/>
        <w:rPr>
          <w:rFonts w:hint="eastAsia"/>
          <w:sz w:val="28"/>
          <w:szCs w:val="28"/>
        </w:rPr>
      </w:pPr>
      <w:r>
        <w:rPr>
          <w:rFonts w:hint="eastAsia"/>
          <w:sz w:val="28"/>
          <w:szCs w:val="28"/>
        </w:rPr>
        <w:t>第一条</w:t>
      </w:r>
      <w:r w:rsidRPr="004A2C68">
        <w:rPr>
          <w:rFonts w:hint="eastAsia"/>
          <w:sz w:val="28"/>
          <w:szCs w:val="28"/>
        </w:rPr>
        <w:t xml:space="preserve">   </w:t>
      </w:r>
      <w:r>
        <w:rPr>
          <w:rFonts w:hint="eastAsia"/>
          <w:sz w:val="28"/>
          <w:szCs w:val="28"/>
        </w:rPr>
        <w:t xml:space="preserve"> </w:t>
      </w:r>
      <w:r w:rsidRPr="004A2C68">
        <w:rPr>
          <w:sz w:val="28"/>
          <w:szCs w:val="28"/>
        </w:rPr>
        <w:t>为规范</w:t>
      </w:r>
      <w:r w:rsidRPr="004A2C68">
        <w:rPr>
          <w:sz w:val="28"/>
          <w:szCs w:val="28"/>
        </w:rPr>
        <w:t>“</w:t>
      </w:r>
      <w:r w:rsidRPr="004A2C68">
        <w:rPr>
          <w:sz w:val="28"/>
          <w:szCs w:val="28"/>
        </w:rPr>
        <w:t>中国科学院发展中国家访问学者计划</w:t>
      </w:r>
      <w:r w:rsidRPr="004A2C68">
        <w:rPr>
          <w:sz w:val="28"/>
          <w:szCs w:val="28"/>
        </w:rPr>
        <w:t>”</w:t>
      </w:r>
      <w:r w:rsidRPr="004A2C68">
        <w:rPr>
          <w:sz w:val="28"/>
          <w:szCs w:val="28"/>
        </w:rPr>
        <w:t>（以下简称计划）的管理和实施，根据《中国科学院发展中国家科教合作拓展工程实施方案》，制定本办法。</w:t>
      </w:r>
    </w:p>
    <w:p w:rsidR="004A2C68" w:rsidRDefault="004A2C68" w:rsidP="004A2C68">
      <w:pPr>
        <w:spacing w:line="360" w:lineRule="auto"/>
        <w:ind w:firstLineChars="200" w:firstLine="560"/>
        <w:rPr>
          <w:rFonts w:hint="eastAsia"/>
          <w:sz w:val="28"/>
          <w:szCs w:val="28"/>
        </w:rPr>
      </w:pPr>
      <w:r>
        <w:rPr>
          <w:sz w:val="28"/>
          <w:szCs w:val="28"/>
        </w:rPr>
        <w:t>第二条</w:t>
      </w:r>
      <w:r>
        <w:rPr>
          <w:rFonts w:hint="eastAsia"/>
          <w:sz w:val="28"/>
          <w:szCs w:val="28"/>
        </w:rPr>
        <w:t xml:space="preserve">    </w:t>
      </w:r>
      <w:r w:rsidRPr="004A2C68">
        <w:rPr>
          <w:sz w:val="28"/>
          <w:szCs w:val="28"/>
        </w:rPr>
        <w:t>计划资助对象是发展中国家博士后和短期访问学者。</w:t>
      </w:r>
    </w:p>
    <w:p w:rsidR="004A2C68" w:rsidRDefault="004A2C68" w:rsidP="004A2C68">
      <w:pPr>
        <w:spacing w:line="360" w:lineRule="auto"/>
        <w:ind w:firstLineChars="200" w:firstLine="560"/>
        <w:rPr>
          <w:rFonts w:hint="eastAsia"/>
          <w:sz w:val="28"/>
          <w:szCs w:val="28"/>
        </w:rPr>
      </w:pPr>
      <w:r>
        <w:rPr>
          <w:sz w:val="28"/>
          <w:szCs w:val="28"/>
        </w:rPr>
        <w:t>第三条</w:t>
      </w:r>
      <w:r>
        <w:rPr>
          <w:rFonts w:hint="eastAsia"/>
          <w:sz w:val="28"/>
          <w:szCs w:val="28"/>
        </w:rPr>
        <w:t xml:space="preserve">    </w:t>
      </w:r>
      <w:r w:rsidRPr="004A2C68">
        <w:rPr>
          <w:sz w:val="28"/>
          <w:szCs w:val="28"/>
        </w:rPr>
        <w:t>发展中国家博士后的资助周期为</w:t>
      </w:r>
      <w:r w:rsidRPr="004A2C68">
        <w:rPr>
          <w:sz w:val="28"/>
          <w:szCs w:val="28"/>
        </w:rPr>
        <w:t>2</w:t>
      </w:r>
      <w:r w:rsidRPr="004A2C68">
        <w:rPr>
          <w:sz w:val="28"/>
          <w:szCs w:val="28"/>
        </w:rPr>
        <w:t>年，发展中国家短期访问学者资助周期为</w:t>
      </w:r>
      <w:r w:rsidRPr="004A2C68">
        <w:rPr>
          <w:sz w:val="28"/>
          <w:szCs w:val="28"/>
        </w:rPr>
        <w:t>3-6</w:t>
      </w:r>
      <w:r w:rsidRPr="004A2C68">
        <w:rPr>
          <w:sz w:val="28"/>
          <w:szCs w:val="28"/>
        </w:rPr>
        <w:t>个月。</w:t>
      </w:r>
    </w:p>
    <w:p w:rsidR="004A2C68" w:rsidRDefault="004A2C68" w:rsidP="004A2C68">
      <w:pPr>
        <w:spacing w:line="360" w:lineRule="auto"/>
        <w:ind w:firstLineChars="200" w:firstLine="560"/>
        <w:rPr>
          <w:rFonts w:hint="eastAsia"/>
          <w:sz w:val="28"/>
          <w:szCs w:val="28"/>
        </w:rPr>
      </w:pPr>
      <w:r>
        <w:rPr>
          <w:sz w:val="28"/>
          <w:szCs w:val="28"/>
        </w:rPr>
        <w:t>第四条</w:t>
      </w:r>
      <w:r>
        <w:rPr>
          <w:rFonts w:hint="eastAsia"/>
          <w:sz w:val="28"/>
          <w:szCs w:val="28"/>
        </w:rPr>
        <w:t xml:space="preserve">    </w:t>
      </w:r>
      <w:r w:rsidRPr="004A2C68">
        <w:rPr>
          <w:sz w:val="28"/>
          <w:szCs w:val="28"/>
        </w:rPr>
        <w:t>发展中国家博士后每年资助</w:t>
      </w:r>
      <w:r w:rsidRPr="004A2C68">
        <w:rPr>
          <w:sz w:val="28"/>
          <w:szCs w:val="28"/>
        </w:rPr>
        <w:t>50</w:t>
      </w:r>
      <w:r w:rsidRPr="004A2C68">
        <w:rPr>
          <w:sz w:val="28"/>
          <w:szCs w:val="28"/>
        </w:rPr>
        <w:t>人，发展中国家短期访问学者每年资助</w:t>
      </w:r>
      <w:r w:rsidRPr="004A2C68">
        <w:rPr>
          <w:sz w:val="28"/>
          <w:szCs w:val="28"/>
        </w:rPr>
        <w:t>75</w:t>
      </w:r>
      <w:r w:rsidRPr="004A2C68">
        <w:rPr>
          <w:sz w:val="28"/>
          <w:szCs w:val="28"/>
        </w:rPr>
        <w:t>人。</w:t>
      </w:r>
    </w:p>
    <w:p w:rsidR="004A2C68" w:rsidRDefault="004A2C68" w:rsidP="004A2C68">
      <w:pPr>
        <w:spacing w:line="360" w:lineRule="auto"/>
        <w:jc w:val="center"/>
        <w:rPr>
          <w:rFonts w:hint="eastAsia"/>
          <w:b/>
          <w:sz w:val="28"/>
          <w:szCs w:val="28"/>
        </w:rPr>
      </w:pPr>
      <w:r w:rsidRPr="004A2C68">
        <w:rPr>
          <w:b/>
          <w:sz w:val="28"/>
          <w:szCs w:val="28"/>
        </w:rPr>
        <w:t>第二章</w:t>
      </w:r>
      <w:r w:rsidRPr="004A2C68">
        <w:rPr>
          <w:rFonts w:hint="eastAsia"/>
          <w:b/>
          <w:sz w:val="28"/>
          <w:szCs w:val="28"/>
        </w:rPr>
        <w:t xml:space="preserve">  </w:t>
      </w:r>
      <w:r w:rsidRPr="004A2C68">
        <w:rPr>
          <w:b/>
          <w:sz w:val="28"/>
          <w:szCs w:val="28"/>
        </w:rPr>
        <w:t>组织管理</w:t>
      </w:r>
    </w:p>
    <w:p w:rsidR="004A2C68" w:rsidRDefault="004A2C68" w:rsidP="004A2C68">
      <w:pPr>
        <w:spacing w:line="360" w:lineRule="auto"/>
        <w:ind w:firstLineChars="200" w:firstLine="560"/>
        <w:rPr>
          <w:rFonts w:hint="eastAsia"/>
          <w:sz w:val="28"/>
          <w:szCs w:val="28"/>
        </w:rPr>
      </w:pPr>
      <w:r>
        <w:rPr>
          <w:sz w:val="28"/>
          <w:szCs w:val="28"/>
        </w:rPr>
        <w:t>第五条</w:t>
      </w:r>
      <w:r>
        <w:rPr>
          <w:rFonts w:hint="eastAsia"/>
          <w:sz w:val="28"/>
          <w:szCs w:val="28"/>
        </w:rPr>
        <w:t xml:space="preserve">    </w:t>
      </w:r>
      <w:r w:rsidRPr="004A2C68">
        <w:rPr>
          <w:sz w:val="28"/>
          <w:szCs w:val="28"/>
        </w:rPr>
        <w:t>国际合作局负责计划的管理与组织实施，会同院机关相关部门负责计划的宣传、征集、评审、报批等管理工作，定期向院人才工作领导小组汇报执行进展。</w:t>
      </w:r>
    </w:p>
    <w:p w:rsidR="004A2C68" w:rsidRDefault="004A2C68" w:rsidP="004A2C68">
      <w:pPr>
        <w:spacing w:line="360" w:lineRule="auto"/>
        <w:ind w:firstLineChars="200" w:firstLine="560"/>
        <w:rPr>
          <w:rFonts w:hint="eastAsia"/>
          <w:sz w:val="28"/>
          <w:szCs w:val="28"/>
        </w:rPr>
      </w:pPr>
      <w:r>
        <w:rPr>
          <w:sz w:val="28"/>
          <w:szCs w:val="28"/>
        </w:rPr>
        <w:t>第六条</w:t>
      </w:r>
      <w:r>
        <w:rPr>
          <w:rFonts w:hint="eastAsia"/>
          <w:sz w:val="28"/>
          <w:szCs w:val="28"/>
        </w:rPr>
        <w:t xml:space="preserve">    </w:t>
      </w:r>
      <w:r w:rsidRPr="004A2C68">
        <w:rPr>
          <w:sz w:val="28"/>
          <w:szCs w:val="28"/>
        </w:rPr>
        <w:t>院属接收单位负责发展中国家访问学者的日常管理，将其纳入本单位项目管理范围，与其签署项目聘用合同，提供必要工作条件以及办理签证、居留、保险等方面的服务。</w:t>
      </w:r>
    </w:p>
    <w:p w:rsidR="004A2C68" w:rsidRPr="004A2C68" w:rsidRDefault="004A2C68" w:rsidP="004A2C68">
      <w:pPr>
        <w:spacing w:line="360" w:lineRule="auto"/>
        <w:jc w:val="center"/>
        <w:rPr>
          <w:rFonts w:hint="eastAsia"/>
          <w:b/>
          <w:sz w:val="28"/>
          <w:szCs w:val="28"/>
        </w:rPr>
      </w:pPr>
      <w:r w:rsidRPr="004A2C68">
        <w:rPr>
          <w:b/>
          <w:sz w:val="28"/>
          <w:szCs w:val="28"/>
        </w:rPr>
        <w:t>第三章</w:t>
      </w:r>
      <w:r>
        <w:rPr>
          <w:rFonts w:hint="eastAsia"/>
          <w:b/>
          <w:sz w:val="28"/>
          <w:szCs w:val="28"/>
        </w:rPr>
        <w:t xml:space="preserve">  </w:t>
      </w:r>
      <w:r w:rsidRPr="004A2C68">
        <w:rPr>
          <w:b/>
          <w:sz w:val="28"/>
          <w:szCs w:val="28"/>
        </w:rPr>
        <w:t>项目申请</w:t>
      </w:r>
    </w:p>
    <w:p w:rsidR="004A2C68" w:rsidRDefault="004A2C68" w:rsidP="004A2C68">
      <w:pPr>
        <w:spacing w:line="360" w:lineRule="auto"/>
        <w:ind w:firstLineChars="200" w:firstLine="560"/>
        <w:rPr>
          <w:rFonts w:hint="eastAsia"/>
          <w:sz w:val="28"/>
          <w:szCs w:val="28"/>
        </w:rPr>
      </w:pPr>
      <w:r>
        <w:rPr>
          <w:sz w:val="28"/>
          <w:szCs w:val="28"/>
        </w:rPr>
        <w:t>第七条</w:t>
      </w:r>
      <w:r>
        <w:rPr>
          <w:rFonts w:hint="eastAsia"/>
          <w:sz w:val="28"/>
          <w:szCs w:val="28"/>
        </w:rPr>
        <w:t xml:space="preserve">    </w:t>
      </w:r>
      <w:r w:rsidRPr="004A2C68">
        <w:rPr>
          <w:sz w:val="28"/>
          <w:szCs w:val="28"/>
        </w:rPr>
        <w:t>计划采取我院接收单位推荐和我院国外合作伙伴机构推荐两种途径进行申报：</w:t>
      </w:r>
    </w:p>
    <w:p w:rsidR="004A2C68" w:rsidRDefault="004A2C68" w:rsidP="004A2C68">
      <w:pPr>
        <w:spacing w:line="360" w:lineRule="auto"/>
        <w:ind w:firstLineChars="200" w:firstLine="560"/>
        <w:rPr>
          <w:rFonts w:hint="eastAsia"/>
          <w:sz w:val="28"/>
          <w:szCs w:val="28"/>
        </w:rPr>
      </w:pPr>
      <w:r>
        <w:rPr>
          <w:sz w:val="28"/>
          <w:szCs w:val="28"/>
        </w:rPr>
        <w:t>1.</w:t>
      </w:r>
      <w:r>
        <w:rPr>
          <w:rFonts w:hint="eastAsia"/>
          <w:sz w:val="28"/>
          <w:szCs w:val="28"/>
        </w:rPr>
        <w:t xml:space="preserve"> </w:t>
      </w:r>
      <w:r w:rsidRPr="004A2C68">
        <w:rPr>
          <w:sz w:val="28"/>
          <w:szCs w:val="28"/>
        </w:rPr>
        <w:t>院属接收单位推荐。接收单位根据本单位工作需求和掌握的</w:t>
      </w:r>
      <w:r w:rsidRPr="004A2C68">
        <w:rPr>
          <w:sz w:val="28"/>
          <w:szCs w:val="28"/>
        </w:rPr>
        <w:lastRenderedPageBreak/>
        <w:t>信息，提出推荐人选并填写推荐表。</w:t>
      </w:r>
    </w:p>
    <w:p w:rsidR="004A2C68" w:rsidRDefault="004A2C68" w:rsidP="004A2C68">
      <w:pPr>
        <w:spacing w:line="360" w:lineRule="auto"/>
        <w:ind w:firstLineChars="200" w:firstLine="560"/>
        <w:rPr>
          <w:rFonts w:hint="eastAsia"/>
          <w:sz w:val="28"/>
          <w:szCs w:val="28"/>
        </w:rPr>
      </w:pPr>
      <w:r>
        <w:rPr>
          <w:sz w:val="28"/>
          <w:szCs w:val="28"/>
        </w:rPr>
        <w:t>2.</w:t>
      </w:r>
      <w:r>
        <w:rPr>
          <w:rFonts w:hint="eastAsia"/>
          <w:sz w:val="28"/>
          <w:szCs w:val="28"/>
        </w:rPr>
        <w:t xml:space="preserve"> </w:t>
      </w:r>
      <w:r w:rsidRPr="004A2C68">
        <w:rPr>
          <w:sz w:val="28"/>
          <w:szCs w:val="28"/>
        </w:rPr>
        <w:t>国外合作伙伴机构推荐。由院制定年度计划，商请我院国外合作伙伴机构限额推荐。</w:t>
      </w:r>
    </w:p>
    <w:p w:rsidR="004A2C68" w:rsidRDefault="004A2C68" w:rsidP="004A2C68">
      <w:pPr>
        <w:spacing w:line="360" w:lineRule="auto"/>
        <w:ind w:firstLineChars="200" w:firstLine="560"/>
        <w:rPr>
          <w:rFonts w:hint="eastAsia"/>
          <w:sz w:val="28"/>
          <w:szCs w:val="28"/>
        </w:rPr>
      </w:pPr>
      <w:r>
        <w:rPr>
          <w:sz w:val="28"/>
          <w:szCs w:val="28"/>
        </w:rPr>
        <w:t>第八条</w:t>
      </w:r>
      <w:r>
        <w:rPr>
          <w:rFonts w:hint="eastAsia"/>
          <w:sz w:val="28"/>
          <w:szCs w:val="28"/>
        </w:rPr>
        <w:t xml:space="preserve">    </w:t>
      </w:r>
      <w:r w:rsidRPr="004A2C68">
        <w:rPr>
          <w:sz w:val="28"/>
          <w:szCs w:val="28"/>
        </w:rPr>
        <w:t>计划推荐材料每年集中受理一次，评审后经费纳入下一年度部门预算。</w:t>
      </w:r>
    </w:p>
    <w:p w:rsidR="004A2C68" w:rsidRDefault="004A2C68" w:rsidP="004A2C68">
      <w:pPr>
        <w:spacing w:line="360" w:lineRule="auto"/>
        <w:ind w:firstLineChars="200" w:firstLine="560"/>
        <w:rPr>
          <w:rFonts w:hint="eastAsia"/>
          <w:sz w:val="28"/>
          <w:szCs w:val="28"/>
        </w:rPr>
      </w:pPr>
      <w:r>
        <w:rPr>
          <w:sz w:val="28"/>
          <w:szCs w:val="28"/>
        </w:rPr>
        <w:t>第九条</w:t>
      </w:r>
      <w:r>
        <w:rPr>
          <w:rFonts w:hint="eastAsia"/>
          <w:sz w:val="28"/>
          <w:szCs w:val="28"/>
        </w:rPr>
        <w:t xml:space="preserve">    </w:t>
      </w:r>
      <w:r w:rsidRPr="004A2C68">
        <w:rPr>
          <w:sz w:val="28"/>
          <w:szCs w:val="28"/>
        </w:rPr>
        <w:t>申请计划须向国际合作局提交中英文申请表各两份。</w:t>
      </w:r>
    </w:p>
    <w:p w:rsidR="004A2C68" w:rsidRDefault="004A2C68" w:rsidP="004A2C68">
      <w:pPr>
        <w:spacing w:line="360" w:lineRule="auto"/>
        <w:ind w:firstLineChars="200" w:firstLine="560"/>
        <w:rPr>
          <w:rFonts w:hint="eastAsia"/>
          <w:sz w:val="28"/>
          <w:szCs w:val="28"/>
        </w:rPr>
      </w:pPr>
      <w:r>
        <w:rPr>
          <w:sz w:val="28"/>
          <w:szCs w:val="28"/>
        </w:rPr>
        <w:t>第十条</w:t>
      </w:r>
      <w:r>
        <w:rPr>
          <w:rFonts w:hint="eastAsia"/>
          <w:sz w:val="28"/>
          <w:szCs w:val="28"/>
        </w:rPr>
        <w:t xml:space="preserve">    </w:t>
      </w:r>
      <w:r w:rsidRPr="004A2C68">
        <w:rPr>
          <w:sz w:val="28"/>
          <w:szCs w:val="28"/>
        </w:rPr>
        <w:t>被推荐人需具有与中国建立外交关系的发展中国家国籍，能够独立使用英文或中文正常开展工作，承诺遵守我国的法律法规和我院相关规定，并分别符合以下条件：</w:t>
      </w:r>
    </w:p>
    <w:p w:rsidR="004A2C68" w:rsidRDefault="004A2C68" w:rsidP="004A2C68">
      <w:pPr>
        <w:spacing w:line="360" w:lineRule="auto"/>
        <w:ind w:firstLineChars="200" w:firstLine="560"/>
        <w:rPr>
          <w:rFonts w:hint="eastAsia"/>
          <w:sz w:val="28"/>
          <w:szCs w:val="28"/>
        </w:rPr>
      </w:pPr>
      <w:r w:rsidRPr="004A2C68">
        <w:rPr>
          <w:sz w:val="28"/>
          <w:szCs w:val="28"/>
        </w:rPr>
        <w:t>A</w:t>
      </w:r>
      <w:r w:rsidRPr="004A2C68">
        <w:rPr>
          <w:sz w:val="28"/>
          <w:szCs w:val="28"/>
        </w:rPr>
        <w:t>类：具得博士学位，具有</w:t>
      </w:r>
      <w:r w:rsidRPr="004A2C68">
        <w:rPr>
          <w:sz w:val="28"/>
          <w:szCs w:val="28"/>
        </w:rPr>
        <w:t>5</w:t>
      </w:r>
      <w:r w:rsidRPr="004A2C68">
        <w:rPr>
          <w:sz w:val="28"/>
          <w:szCs w:val="28"/>
        </w:rPr>
        <w:t>年以上研究经历，在所在国有固定职位，取得突出研究成果的优秀科学家；</w:t>
      </w:r>
    </w:p>
    <w:p w:rsidR="004A2C68" w:rsidRDefault="004A2C68" w:rsidP="004A2C68">
      <w:pPr>
        <w:spacing w:line="360" w:lineRule="auto"/>
        <w:ind w:firstLineChars="200" w:firstLine="560"/>
        <w:rPr>
          <w:rFonts w:hint="eastAsia"/>
          <w:sz w:val="28"/>
          <w:szCs w:val="28"/>
        </w:rPr>
      </w:pPr>
      <w:r w:rsidRPr="004A2C68">
        <w:rPr>
          <w:sz w:val="28"/>
          <w:szCs w:val="28"/>
        </w:rPr>
        <w:t>B</w:t>
      </w:r>
      <w:r w:rsidRPr="004A2C68">
        <w:rPr>
          <w:sz w:val="28"/>
          <w:szCs w:val="28"/>
        </w:rPr>
        <w:t>类：我院各单位的在站博士后人员及拟进站博士毕业生（应符合国家关于博士后进站的基本条件）。</w:t>
      </w:r>
    </w:p>
    <w:p w:rsidR="004A2C68" w:rsidRDefault="004A2C68" w:rsidP="004A2C68">
      <w:pPr>
        <w:spacing w:line="360" w:lineRule="auto"/>
        <w:ind w:firstLineChars="200" w:firstLine="560"/>
        <w:rPr>
          <w:rFonts w:hint="eastAsia"/>
          <w:sz w:val="28"/>
          <w:szCs w:val="28"/>
        </w:rPr>
      </w:pPr>
      <w:r w:rsidRPr="004A2C68">
        <w:rPr>
          <w:sz w:val="28"/>
          <w:szCs w:val="28"/>
        </w:rPr>
        <w:t>第十一条</w:t>
      </w:r>
      <w:r>
        <w:rPr>
          <w:rFonts w:hint="eastAsia"/>
          <w:sz w:val="28"/>
          <w:szCs w:val="28"/>
        </w:rPr>
        <w:t xml:space="preserve">    </w:t>
      </w:r>
      <w:r w:rsidRPr="004A2C68">
        <w:rPr>
          <w:sz w:val="28"/>
          <w:szCs w:val="28"/>
        </w:rPr>
        <w:t>接收单位的合作者应属于我院全职在岗科研人员并担任正高级专业技术职务。</w:t>
      </w:r>
    </w:p>
    <w:p w:rsidR="004A2C68" w:rsidRPr="004A2C68" w:rsidRDefault="004A2C68" w:rsidP="004A2C68">
      <w:pPr>
        <w:spacing w:line="360" w:lineRule="auto"/>
        <w:jc w:val="center"/>
        <w:rPr>
          <w:rFonts w:hint="eastAsia"/>
          <w:b/>
          <w:sz w:val="28"/>
          <w:szCs w:val="28"/>
        </w:rPr>
      </w:pPr>
      <w:r w:rsidRPr="004A2C68">
        <w:rPr>
          <w:b/>
          <w:sz w:val="28"/>
          <w:szCs w:val="28"/>
        </w:rPr>
        <w:t>第四章</w:t>
      </w:r>
      <w:r>
        <w:rPr>
          <w:rFonts w:hint="eastAsia"/>
          <w:b/>
          <w:sz w:val="28"/>
          <w:szCs w:val="28"/>
        </w:rPr>
        <w:t xml:space="preserve">  </w:t>
      </w:r>
      <w:r w:rsidRPr="004A2C68">
        <w:rPr>
          <w:b/>
          <w:sz w:val="28"/>
          <w:szCs w:val="28"/>
        </w:rPr>
        <w:t>项目评审</w:t>
      </w:r>
    </w:p>
    <w:p w:rsidR="004A2C68" w:rsidRDefault="004A2C68" w:rsidP="004A2C68">
      <w:pPr>
        <w:spacing w:line="360" w:lineRule="auto"/>
        <w:ind w:firstLineChars="200" w:firstLine="560"/>
        <w:rPr>
          <w:rFonts w:hint="eastAsia"/>
          <w:sz w:val="28"/>
          <w:szCs w:val="28"/>
        </w:rPr>
      </w:pPr>
      <w:r w:rsidRPr="004A2C68">
        <w:rPr>
          <w:sz w:val="28"/>
          <w:szCs w:val="28"/>
        </w:rPr>
        <w:t>第十二条</w:t>
      </w:r>
      <w:r>
        <w:rPr>
          <w:rFonts w:hint="eastAsia"/>
          <w:sz w:val="28"/>
          <w:szCs w:val="28"/>
        </w:rPr>
        <w:t xml:space="preserve">    </w:t>
      </w:r>
      <w:r w:rsidRPr="004A2C68">
        <w:rPr>
          <w:sz w:val="28"/>
          <w:szCs w:val="28"/>
        </w:rPr>
        <w:t>计划每年评审一次，安排在</w:t>
      </w:r>
      <w:r w:rsidRPr="004A2C68">
        <w:rPr>
          <w:sz w:val="28"/>
          <w:szCs w:val="28"/>
        </w:rPr>
        <w:t>9</w:t>
      </w:r>
      <w:r w:rsidRPr="004A2C68">
        <w:rPr>
          <w:sz w:val="28"/>
          <w:szCs w:val="28"/>
        </w:rPr>
        <w:t>月份，由国际合作局会同院机关部门组织专家通讯评审或专家会议评审。</w:t>
      </w:r>
    </w:p>
    <w:p w:rsidR="004A2C68" w:rsidRDefault="004A2C68" w:rsidP="004A2C68">
      <w:pPr>
        <w:spacing w:line="360" w:lineRule="auto"/>
        <w:ind w:firstLineChars="200" w:firstLine="560"/>
        <w:rPr>
          <w:rFonts w:hint="eastAsia"/>
          <w:sz w:val="28"/>
          <w:szCs w:val="28"/>
        </w:rPr>
      </w:pPr>
      <w:r w:rsidRPr="004A2C68">
        <w:rPr>
          <w:sz w:val="28"/>
          <w:szCs w:val="28"/>
        </w:rPr>
        <w:t>第十三条</w:t>
      </w:r>
      <w:r>
        <w:rPr>
          <w:rFonts w:hint="eastAsia"/>
          <w:sz w:val="28"/>
          <w:szCs w:val="28"/>
        </w:rPr>
        <w:t xml:space="preserve">    </w:t>
      </w:r>
      <w:r w:rsidRPr="004A2C68">
        <w:rPr>
          <w:sz w:val="28"/>
          <w:szCs w:val="28"/>
        </w:rPr>
        <w:t>专家评审重点考虑以下四个方面的内容：</w:t>
      </w:r>
    </w:p>
    <w:p w:rsidR="004A2C68" w:rsidRDefault="004A2C68" w:rsidP="004A2C68">
      <w:pPr>
        <w:spacing w:line="360" w:lineRule="auto"/>
        <w:ind w:firstLineChars="200" w:firstLine="560"/>
        <w:rPr>
          <w:rFonts w:hint="eastAsia"/>
          <w:sz w:val="28"/>
          <w:szCs w:val="28"/>
        </w:rPr>
      </w:pPr>
      <w:r>
        <w:rPr>
          <w:sz w:val="28"/>
          <w:szCs w:val="28"/>
        </w:rPr>
        <w:t>1.</w:t>
      </w:r>
      <w:r>
        <w:rPr>
          <w:rFonts w:hint="eastAsia"/>
          <w:sz w:val="28"/>
          <w:szCs w:val="28"/>
        </w:rPr>
        <w:t xml:space="preserve"> </w:t>
      </w:r>
      <w:r w:rsidRPr="004A2C68">
        <w:rPr>
          <w:sz w:val="28"/>
          <w:szCs w:val="28"/>
        </w:rPr>
        <w:t>被推荐人从事研究的经历及取得的成绩、进展；</w:t>
      </w:r>
    </w:p>
    <w:p w:rsidR="004A2C68" w:rsidRDefault="004A2C68" w:rsidP="004A2C68">
      <w:pPr>
        <w:spacing w:line="360" w:lineRule="auto"/>
        <w:ind w:firstLineChars="200" w:firstLine="560"/>
        <w:rPr>
          <w:rFonts w:hint="eastAsia"/>
          <w:sz w:val="28"/>
          <w:szCs w:val="28"/>
        </w:rPr>
      </w:pPr>
      <w:r>
        <w:rPr>
          <w:sz w:val="28"/>
          <w:szCs w:val="28"/>
        </w:rPr>
        <w:t>2.</w:t>
      </w:r>
      <w:r>
        <w:rPr>
          <w:rFonts w:hint="eastAsia"/>
          <w:sz w:val="28"/>
          <w:szCs w:val="28"/>
        </w:rPr>
        <w:t xml:space="preserve"> </w:t>
      </w:r>
      <w:r w:rsidRPr="004A2C68">
        <w:rPr>
          <w:sz w:val="28"/>
          <w:szCs w:val="28"/>
        </w:rPr>
        <w:t>被推荐人拟开展研究工作的创新性、科学意义、发展潜力以及对发展中国家科技创新的推动作用；</w:t>
      </w:r>
    </w:p>
    <w:p w:rsidR="004A2C68" w:rsidRDefault="004A2C68" w:rsidP="004A2C68">
      <w:pPr>
        <w:spacing w:line="360" w:lineRule="auto"/>
        <w:ind w:firstLineChars="200" w:firstLine="560"/>
        <w:rPr>
          <w:rFonts w:hint="eastAsia"/>
          <w:sz w:val="28"/>
          <w:szCs w:val="28"/>
        </w:rPr>
      </w:pPr>
      <w:r>
        <w:rPr>
          <w:sz w:val="28"/>
          <w:szCs w:val="28"/>
        </w:rPr>
        <w:lastRenderedPageBreak/>
        <w:t>3.</w:t>
      </w:r>
      <w:r>
        <w:rPr>
          <w:rFonts w:hint="eastAsia"/>
          <w:sz w:val="28"/>
          <w:szCs w:val="28"/>
        </w:rPr>
        <w:t xml:space="preserve"> </w:t>
      </w:r>
      <w:r w:rsidRPr="004A2C68">
        <w:rPr>
          <w:sz w:val="28"/>
          <w:szCs w:val="28"/>
        </w:rPr>
        <w:t>被推荐人与合作者及接收单位的合作情况以及对接收单位研究工作可能产生的影响；</w:t>
      </w:r>
    </w:p>
    <w:p w:rsidR="004A2C68" w:rsidRDefault="004A2C68" w:rsidP="004A2C68">
      <w:pPr>
        <w:spacing w:line="360" w:lineRule="auto"/>
        <w:ind w:firstLineChars="200" w:firstLine="560"/>
        <w:rPr>
          <w:rFonts w:hint="eastAsia"/>
          <w:sz w:val="28"/>
          <w:szCs w:val="28"/>
        </w:rPr>
      </w:pPr>
      <w:r>
        <w:rPr>
          <w:sz w:val="28"/>
          <w:szCs w:val="28"/>
        </w:rPr>
        <w:t>4.</w:t>
      </w:r>
      <w:r>
        <w:rPr>
          <w:rFonts w:hint="eastAsia"/>
          <w:sz w:val="28"/>
          <w:szCs w:val="28"/>
        </w:rPr>
        <w:t xml:space="preserve"> </w:t>
      </w:r>
      <w:r w:rsidRPr="004A2C68">
        <w:rPr>
          <w:sz w:val="28"/>
          <w:szCs w:val="28"/>
        </w:rPr>
        <w:t>接收单位承诺提供的工作环境和其他条件。</w:t>
      </w:r>
    </w:p>
    <w:p w:rsidR="004A2C68" w:rsidRDefault="004A2C68" w:rsidP="004A2C68">
      <w:pPr>
        <w:spacing w:line="360" w:lineRule="auto"/>
        <w:ind w:firstLineChars="200" w:firstLine="560"/>
        <w:rPr>
          <w:rFonts w:hint="eastAsia"/>
          <w:sz w:val="28"/>
          <w:szCs w:val="28"/>
        </w:rPr>
      </w:pPr>
      <w:r w:rsidRPr="004A2C68">
        <w:rPr>
          <w:sz w:val="28"/>
          <w:szCs w:val="28"/>
        </w:rPr>
        <w:t>第十四条</w:t>
      </w:r>
      <w:r>
        <w:rPr>
          <w:rFonts w:hint="eastAsia"/>
          <w:sz w:val="28"/>
          <w:szCs w:val="28"/>
        </w:rPr>
        <w:t xml:space="preserve">    </w:t>
      </w:r>
      <w:r w:rsidRPr="004A2C68">
        <w:rPr>
          <w:sz w:val="28"/>
          <w:szCs w:val="28"/>
        </w:rPr>
        <w:t>专家评审委员会由相关领域专家和管理专家组成，一般为</w:t>
      </w:r>
      <w:r w:rsidRPr="004A2C68">
        <w:rPr>
          <w:sz w:val="28"/>
          <w:szCs w:val="28"/>
        </w:rPr>
        <w:t>9-11</w:t>
      </w:r>
      <w:r w:rsidRPr="004A2C68">
        <w:rPr>
          <w:sz w:val="28"/>
          <w:szCs w:val="28"/>
        </w:rPr>
        <w:t>人，赞成票必须超过到会专家人数的二分之一。</w:t>
      </w:r>
    </w:p>
    <w:p w:rsidR="004A2C68" w:rsidRDefault="004A2C68" w:rsidP="004A2C68">
      <w:pPr>
        <w:spacing w:line="360" w:lineRule="auto"/>
        <w:ind w:firstLineChars="200" w:firstLine="560"/>
        <w:rPr>
          <w:rFonts w:hint="eastAsia"/>
          <w:sz w:val="28"/>
          <w:szCs w:val="28"/>
        </w:rPr>
      </w:pPr>
      <w:r w:rsidRPr="004A2C68">
        <w:rPr>
          <w:sz w:val="28"/>
          <w:szCs w:val="28"/>
        </w:rPr>
        <w:t>第十五条</w:t>
      </w:r>
      <w:r>
        <w:rPr>
          <w:rFonts w:hint="eastAsia"/>
          <w:sz w:val="28"/>
          <w:szCs w:val="28"/>
        </w:rPr>
        <w:t xml:space="preserve">    </w:t>
      </w:r>
      <w:r w:rsidRPr="004A2C68">
        <w:rPr>
          <w:sz w:val="28"/>
          <w:szCs w:val="28"/>
        </w:rPr>
        <w:t>专家评审结果报主管国际合作的院领导审定。</w:t>
      </w:r>
    </w:p>
    <w:p w:rsidR="004A2C68" w:rsidRDefault="004A2C68" w:rsidP="004A2C68">
      <w:pPr>
        <w:spacing w:line="360" w:lineRule="auto"/>
        <w:jc w:val="center"/>
        <w:rPr>
          <w:rFonts w:hint="eastAsia"/>
          <w:b/>
          <w:sz w:val="28"/>
          <w:szCs w:val="28"/>
        </w:rPr>
      </w:pPr>
      <w:r w:rsidRPr="004A2C68">
        <w:rPr>
          <w:b/>
          <w:sz w:val="28"/>
          <w:szCs w:val="28"/>
        </w:rPr>
        <w:t>第五章</w:t>
      </w:r>
      <w:r>
        <w:rPr>
          <w:rFonts w:hint="eastAsia"/>
          <w:b/>
          <w:sz w:val="28"/>
          <w:szCs w:val="28"/>
        </w:rPr>
        <w:t xml:space="preserve">  </w:t>
      </w:r>
      <w:r w:rsidRPr="004A2C68">
        <w:rPr>
          <w:b/>
          <w:sz w:val="28"/>
          <w:szCs w:val="28"/>
        </w:rPr>
        <w:t>项目实施</w:t>
      </w:r>
    </w:p>
    <w:p w:rsidR="004A2C68" w:rsidRDefault="004A2C68" w:rsidP="004A2C68">
      <w:pPr>
        <w:spacing w:line="360" w:lineRule="auto"/>
        <w:ind w:firstLineChars="200" w:firstLine="560"/>
        <w:rPr>
          <w:rFonts w:hint="eastAsia"/>
          <w:sz w:val="28"/>
          <w:szCs w:val="28"/>
        </w:rPr>
      </w:pPr>
      <w:r w:rsidRPr="004A2C68">
        <w:rPr>
          <w:sz w:val="28"/>
          <w:szCs w:val="28"/>
        </w:rPr>
        <w:t>第十六条</w:t>
      </w:r>
      <w:r>
        <w:rPr>
          <w:rFonts w:hint="eastAsia"/>
          <w:sz w:val="28"/>
          <w:szCs w:val="28"/>
        </w:rPr>
        <w:t xml:space="preserve">    </w:t>
      </w:r>
      <w:r w:rsidRPr="004A2C68">
        <w:rPr>
          <w:sz w:val="28"/>
          <w:szCs w:val="28"/>
        </w:rPr>
        <w:t>博士后资助标准：</w:t>
      </w:r>
      <w:r w:rsidRPr="004A2C68">
        <w:rPr>
          <w:sz w:val="28"/>
          <w:szCs w:val="28"/>
        </w:rPr>
        <w:t>15</w:t>
      </w:r>
      <w:r w:rsidRPr="004A2C68">
        <w:rPr>
          <w:sz w:val="28"/>
          <w:szCs w:val="28"/>
        </w:rPr>
        <w:t>万元</w:t>
      </w:r>
      <w:r w:rsidRPr="004A2C68">
        <w:rPr>
          <w:sz w:val="28"/>
          <w:szCs w:val="28"/>
        </w:rPr>
        <w:t>/</w:t>
      </w:r>
      <w:r w:rsidRPr="004A2C68">
        <w:rPr>
          <w:sz w:val="28"/>
          <w:szCs w:val="28"/>
        </w:rPr>
        <w:t>年</w:t>
      </w:r>
      <w:r w:rsidRPr="004A2C68">
        <w:rPr>
          <w:sz w:val="28"/>
          <w:szCs w:val="28"/>
        </w:rPr>
        <w:t>/</w:t>
      </w:r>
      <w:r w:rsidRPr="004A2C68">
        <w:rPr>
          <w:sz w:val="28"/>
          <w:szCs w:val="28"/>
        </w:rPr>
        <w:t>人（税前），用于其工资、生活补贴和各类保险费用。此外，提供一次往返国际旅费补贴</w:t>
      </w:r>
      <w:r w:rsidRPr="004A2C68">
        <w:rPr>
          <w:sz w:val="28"/>
          <w:szCs w:val="28"/>
        </w:rPr>
        <w:t>1.5</w:t>
      </w:r>
      <w:r w:rsidRPr="004A2C68">
        <w:rPr>
          <w:sz w:val="28"/>
          <w:szCs w:val="28"/>
        </w:rPr>
        <w:t>万元。</w:t>
      </w:r>
    </w:p>
    <w:p w:rsidR="004A2C68" w:rsidRDefault="004A2C68" w:rsidP="004A2C68">
      <w:pPr>
        <w:spacing w:line="360" w:lineRule="auto"/>
        <w:ind w:firstLineChars="200" w:firstLine="560"/>
        <w:rPr>
          <w:rFonts w:hint="eastAsia"/>
          <w:sz w:val="28"/>
          <w:szCs w:val="28"/>
        </w:rPr>
      </w:pPr>
      <w:r w:rsidRPr="004A2C68">
        <w:rPr>
          <w:sz w:val="28"/>
          <w:szCs w:val="28"/>
        </w:rPr>
        <w:t>第十七条</w:t>
      </w:r>
      <w:r>
        <w:rPr>
          <w:rFonts w:hint="eastAsia"/>
          <w:sz w:val="28"/>
          <w:szCs w:val="28"/>
        </w:rPr>
        <w:t xml:space="preserve">    </w:t>
      </w:r>
      <w:r w:rsidRPr="004A2C68">
        <w:rPr>
          <w:sz w:val="28"/>
          <w:szCs w:val="28"/>
        </w:rPr>
        <w:t>短期访问学者资助标准：</w:t>
      </w:r>
      <w:r w:rsidRPr="004A2C68">
        <w:rPr>
          <w:sz w:val="28"/>
          <w:szCs w:val="28"/>
        </w:rPr>
        <w:t>2.2</w:t>
      </w:r>
      <w:r w:rsidRPr="004A2C68">
        <w:rPr>
          <w:sz w:val="28"/>
          <w:szCs w:val="28"/>
        </w:rPr>
        <w:t>万元</w:t>
      </w:r>
      <w:r w:rsidRPr="004A2C68">
        <w:rPr>
          <w:sz w:val="28"/>
          <w:szCs w:val="28"/>
        </w:rPr>
        <w:t>/</w:t>
      </w:r>
      <w:r w:rsidRPr="004A2C68">
        <w:rPr>
          <w:sz w:val="28"/>
          <w:szCs w:val="28"/>
        </w:rPr>
        <w:t>月（税前），用于其工资、生活补贴和各类保险费用。此外，提供一次往返国际旅费补贴</w:t>
      </w:r>
      <w:r w:rsidRPr="004A2C68">
        <w:rPr>
          <w:sz w:val="28"/>
          <w:szCs w:val="28"/>
        </w:rPr>
        <w:t>1.5</w:t>
      </w:r>
      <w:r w:rsidRPr="004A2C68">
        <w:rPr>
          <w:sz w:val="28"/>
          <w:szCs w:val="28"/>
        </w:rPr>
        <w:t>万元。</w:t>
      </w:r>
    </w:p>
    <w:p w:rsidR="004A2C68" w:rsidRDefault="004A2C68" w:rsidP="004A2C68">
      <w:pPr>
        <w:spacing w:line="360" w:lineRule="auto"/>
        <w:ind w:firstLineChars="200" w:firstLine="560"/>
        <w:rPr>
          <w:rFonts w:hint="eastAsia"/>
          <w:sz w:val="28"/>
          <w:szCs w:val="28"/>
        </w:rPr>
      </w:pPr>
      <w:r w:rsidRPr="004A2C68">
        <w:rPr>
          <w:sz w:val="28"/>
          <w:szCs w:val="28"/>
        </w:rPr>
        <w:t>第十八条</w:t>
      </w:r>
      <w:r>
        <w:rPr>
          <w:rFonts w:hint="eastAsia"/>
          <w:sz w:val="28"/>
          <w:szCs w:val="28"/>
        </w:rPr>
        <w:t xml:space="preserve">    </w:t>
      </w:r>
      <w:r w:rsidRPr="004A2C68">
        <w:rPr>
          <w:sz w:val="28"/>
          <w:szCs w:val="28"/>
        </w:rPr>
        <w:t>获得资助的发展中国家访问学者，需与接收单位签订工作协议，按照我国政策法规和协议规定的任务做好各项工作。</w:t>
      </w:r>
    </w:p>
    <w:p w:rsidR="004A2C68" w:rsidRDefault="004A2C68" w:rsidP="004A2C68">
      <w:pPr>
        <w:spacing w:line="360" w:lineRule="auto"/>
        <w:ind w:firstLineChars="200" w:firstLine="560"/>
        <w:rPr>
          <w:rFonts w:hint="eastAsia"/>
          <w:sz w:val="28"/>
          <w:szCs w:val="28"/>
        </w:rPr>
      </w:pPr>
      <w:r w:rsidRPr="004A2C68">
        <w:rPr>
          <w:sz w:val="28"/>
          <w:szCs w:val="28"/>
        </w:rPr>
        <w:t>第十九条</w:t>
      </w:r>
      <w:r>
        <w:rPr>
          <w:rFonts w:hint="eastAsia"/>
          <w:sz w:val="28"/>
          <w:szCs w:val="28"/>
        </w:rPr>
        <w:t xml:space="preserve">    </w:t>
      </w:r>
      <w:r w:rsidRPr="004A2C68">
        <w:rPr>
          <w:sz w:val="28"/>
          <w:szCs w:val="28"/>
        </w:rPr>
        <w:t>一年安排一次发展中国家访问学者在华学术访问活动。学术访问活动由其接收单位组织，主要包括中国国情考察、研究所访问和学术报告等。</w:t>
      </w:r>
    </w:p>
    <w:p w:rsidR="004A2C68" w:rsidRDefault="004A2C68" w:rsidP="004A2C68">
      <w:pPr>
        <w:spacing w:line="360" w:lineRule="auto"/>
        <w:ind w:firstLineChars="200" w:firstLine="560"/>
        <w:rPr>
          <w:rFonts w:hint="eastAsia"/>
          <w:sz w:val="28"/>
          <w:szCs w:val="28"/>
        </w:rPr>
      </w:pPr>
      <w:r w:rsidRPr="004A2C68">
        <w:rPr>
          <w:sz w:val="28"/>
          <w:szCs w:val="28"/>
        </w:rPr>
        <w:t>第二十条</w:t>
      </w:r>
      <w:r>
        <w:rPr>
          <w:rFonts w:hint="eastAsia"/>
          <w:sz w:val="28"/>
          <w:szCs w:val="28"/>
        </w:rPr>
        <w:t xml:space="preserve">    </w:t>
      </w:r>
      <w:r w:rsidRPr="004A2C68">
        <w:rPr>
          <w:sz w:val="28"/>
          <w:szCs w:val="28"/>
        </w:rPr>
        <w:t>院将统一制作</w:t>
      </w:r>
      <w:r w:rsidRPr="004A2C68">
        <w:rPr>
          <w:sz w:val="28"/>
          <w:szCs w:val="28"/>
        </w:rPr>
        <w:t>“</w:t>
      </w:r>
      <w:r w:rsidRPr="004A2C68">
        <w:rPr>
          <w:sz w:val="28"/>
          <w:szCs w:val="28"/>
        </w:rPr>
        <w:t>发展中国家访问学者证书</w:t>
      </w:r>
      <w:r w:rsidRPr="004A2C68">
        <w:rPr>
          <w:sz w:val="28"/>
          <w:szCs w:val="28"/>
        </w:rPr>
        <w:t>”</w:t>
      </w:r>
      <w:r w:rsidRPr="004A2C68">
        <w:rPr>
          <w:sz w:val="28"/>
          <w:szCs w:val="28"/>
        </w:rPr>
        <w:t>，由接收单位代表院向获得资助者颁发。</w:t>
      </w:r>
    </w:p>
    <w:p w:rsidR="003C4B96" w:rsidRDefault="004A2C68" w:rsidP="004A2C68">
      <w:pPr>
        <w:spacing w:line="360" w:lineRule="auto"/>
        <w:ind w:firstLineChars="200" w:firstLine="560"/>
        <w:rPr>
          <w:rFonts w:hint="eastAsia"/>
          <w:sz w:val="28"/>
          <w:szCs w:val="28"/>
        </w:rPr>
      </w:pPr>
      <w:r>
        <w:rPr>
          <w:sz w:val="28"/>
          <w:szCs w:val="28"/>
        </w:rPr>
        <w:t>第二十一条</w:t>
      </w:r>
      <w:r>
        <w:rPr>
          <w:rFonts w:hint="eastAsia"/>
          <w:sz w:val="28"/>
          <w:szCs w:val="28"/>
        </w:rPr>
        <w:t xml:space="preserve">    </w:t>
      </w:r>
      <w:r w:rsidRPr="004A2C68">
        <w:rPr>
          <w:sz w:val="28"/>
          <w:szCs w:val="28"/>
        </w:rPr>
        <w:t>访问学者在我院工作期间取得的科研成果（论文、专著、专利等）知识产权归属接收单位或按照其与接收单位签署的合</w:t>
      </w:r>
      <w:r w:rsidRPr="004A2C68">
        <w:rPr>
          <w:sz w:val="28"/>
          <w:szCs w:val="28"/>
        </w:rPr>
        <w:lastRenderedPageBreak/>
        <w:t>同办理，并应注明</w:t>
      </w:r>
      <w:r w:rsidRPr="004A2C68">
        <w:rPr>
          <w:sz w:val="28"/>
          <w:szCs w:val="28"/>
        </w:rPr>
        <w:t>“</w:t>
      </w:r>
      <w:r w:rsidRPr="004A2C68">
        <w:rPr>
          <w:sz w:val="28"/>
          <w:szCs w:val="28"/>
        </w:rPr>
        <w:t>受中国科学院发展中国家访问学者计划资助，项目编号：</w:t>
      </w:r>
      <w:r w:rsidRPr="004A2C68">
        <w:rPr>
          <w:sz w:val="28"/>
          <w:szCs w:val="28"/>
        </w:rPr>
        <w:t>XXXX</w:t>
      </w:r>
      <w:r w:rsidRPr="004A2C68">
        <w:rPr>
          <w:sz w:val="28"/>
          <w:szCs w:val="28"/>
        </w:rPr>
        <w:t>（</w:t>
      </w:r>
      <w:r w:rsidR="003C4B96">
        <w:rPr>
          <w:sz w:val="28"/>
          <w:szCs w:val="28"/>
        </w:rPr>
        <w:t>Sponsored</w:t>
      </w:r>
      <w:r w:rsidR="003C4B96">
        <w:rPr>
          <w:rFonts w:hint="eastAsia"/>
          <w:sz w:val="28"/>
          <w:szCs w:val="28"/>
        </w:rPr>
        <w:t xml:space="preserve"> </w:t>
      </w:r>
      <w:r w:rsidRPr="004A2C68">
        <w:rPr>
          <w:sz w:val="28"/>
          <w:szCs w:val="28"/>
        </w:rPr>
        <w:t>by</w:t>
      </w:r>
      <w:r w:rsidR="003C4B96">
        <w:rPr>
          <w:rFonts w:hint="eastAsia"/>
          <w:sz w:val="28"/>
          <w:szCs w:val="28"/>
        </w:rPr>
        <w:t xml:space="preserve"> </w:t>
      </w:r>
      <w:r w:rsidR="003C4B96">
        <w:rPr>
          <w:sz w:val="28"/>
          <w:szCs w:val="28"/>
        </w:rPr>
        <w:t>the</w:t>
      </w:r>
      <w:r w:rsidR="003C4B96">
        <w:rPr>
          <w:rFonts w:hint="eastAsia"/>
          <w:sz w:val="28"/>
          <w:szCs w:val="28"/>
        </w:rPr>
        <w:t xml:space="preserve"> </w:t>
      </w:r>
      <w:r w:rsidR="003C4B96">
        <w:rPr>
          <w:sz w:val="28"/>
          <w:szCs w:val="28"/>
        </w:rPr>
        <w:t>Chinese</w:t>
      </w:r>
      <w:r w:rsidR="003C4B96">
        <w:rPr>
          <w:rFonts w:hint="eastAsia"/>
          <w:sz w:val="28"/>
          <w:szCs w:val="28"/>
        </w:rPr>
        <w:t xml:space="preserve"> </w:t>
      </w:r>
      <w:r w:rsidR="003C4B96">
        <w:rPr>
          <w:sz w:val="28"/>
          <w:szCs w:val="28"/>
        </w:rPr>
        <w:t>Academy</w:t>
      </w:r>
      <w:r w:rsidR="003C4B96">
        <w:rPr>
          <w:rFonts w:hint="eastAsia"/>
          <w:sz w:val="28"/>
          <w:szCs w:val="28"/>
        </w:rPr>
        <w:t xml:space="preserve"> </w:t>
      </w:r>
      <w:r w:rsidR="003C4B96">
        <w:rPr>
          <w:sz w:val="28"/>
          <w:szCs w:val="28"/>
        </w:rPr>
        <w:t>of</w:t>
      </w:r>
      <w:r w:rsidR="003C4B96">
        <w:rPr>
          <w:rFonts w:hint="eastAsia"/>
          <w:sz w:val="28"/>
          <w:szCs w:val="28"/>
        </w:rPr>
        <w:t xml:space="preserve"> </w:t>
      </w:r>
      <w:r w:rsidR="003C4B96">
        <w:rPr>
          <w:sz w:val="28"/>
          <w:szCs w:val="28"/>
        </w:rPr>
        <w:t>Sciences</w:t>
      </w:r>
      <w:r w:rsidR="003C4B96">
        <w:rPr>
          <w:rFonts w:hint="eastAsia"/>
          <w:sz w:val="28"/>
          <w:szCs w:val="28"/>
        </w:rPr>
        <w:t xml:space="preserve"> </w:t>
      </w:r>
      <w:r w:rsidR="003C4B96">
        <w:rPr>
          <w:sz w:val="28"/>
          <w:szCs w:val="28"/>
        </w:rPr>
        <w:t>Visiting</w:t>
      </w:r>
      <w:r w:rsidR="003C4B96">
        <w:rPr>
          <w:rFonts w:hint="eastAsia"/>
          <w:sz w:val="28"/>
          <w:szCs w:val="28"/>
        </w:rPr>
        <w:t xml:space="preserve"> </w:t>
      </w:r>
      <w:r w:rsidR="003C4B96">
        <w:rPr>
          <w:sz w:val="28"/>
          <w:szCs w:val="28"/>
        </w:rPr>
        <w:t>Fellowship</w:t>
      </w:r>
      <w:r w:rsidR="003C4B96">
        <w:rPr>
          <w:rFonts w:hint="eastAsia"/>
          <w:sz w:val="28"/>
          <w:szCs w:val="28"/>
        </w:rPr>
        <w:t xml:space="preserve"> </w:t>
      </w:r>
      <w:r w:rsidR="003C4B96">
        <w:rPr>
          <w:sz w:val="28"/>
          <w:szCs w:val="28"/>
        </w:rPr>
        <w:t>for</w:t>
      </w:r>
      <w:r w:rsidR="003C4B96">
        <w:rPr>
          <w:rFonts w:hint="eastAsia"/>
          <w:sz w:val="28"/>
          <w:szCs w:val="28"/>
        </w:rPr>
        <w:t xml:space="preserve"> </w:t>
      </w:r>
      <w:r w:rsidRPr="004A2C68">
        <w:rPr>
          <w:sz w:val="28"/>
          <w:szCs w:val="28"/>
        </w:rPr>
        <w:t>R</w:t>
      </w:r>
      <w:r w:rsidR="003C4B96">
        <w:rPr>
          <w:sz w:val="28"/>
          <w:szCs w:val="28"/>
        </w:rPr>
        <w:t>esearchers</w:t>
      </w:r>
      <w:r w:rsidR="003C4B96">
        <w:rPr>
          <w:rFonts w:hint="eastAsia"/>
          <w:sz w:val="28"/>
          <w:szCs w:val="28"/>
        </w:rPr>
        <w:t xml:space="preserve"> </w:t>
      </w:r>
      <w:r w:rsidR="003C4B96">
        <w:rPr>
          <w:sz w:val="28"/>
          <w:szCs w:val="28"/>
        </w:rPr>
        <w:t>from</w:t>
      </w:r>
      <w:r w:rsidR="003C4B96">
        <w:rPr>
          <w:rFonts w:hint="eastAsia"/>
          <w:sz w:val="28"/>
          <w:szCs w:val="28"/>
        </w:rPr>
        <w:t xml:space="preserve"> </w:t>
      </w:r>
      <w:r w:rsidR="003C4B96">
        <w:rPr>
          <w:sz w:val="28"/>
          <w:szCs w:val="28"/>
        </w:rPr>
        <w:t>Developing</w:t>
      </w:r>
      <w:r w:rsidR="003C4B96">
        <w:rPr>
          <w:rFonts w:hint="eastAsia"/>
          <w:sz w:val="28"/>
          <w:szCs w:val="28"/>
        </w:rPr>
        <w:t xml:space="preserve"> </w:t>
      </w:r>
      <w:r w:rsidR="003C4B96">
        <w:rPr>
          <w:sz w:val="28"/>
          <w:szCs w:val="28"/>
        </w:rPr>
        <w:t>Countries,</w:t>
      </w:r>
      <w:r w:rsidR="003C4B96">
        <w:rPr>
          <w:rFonts w:hint="eastAsia"/>
          <w:sz w:val="28"/>
          <w:szCs w:val="28"/>
        </w:rPr>
        <w:t xml:space="preserve"> </w:t>
      </w:r>
      <w:r w:rsidR="003C4B96">
        <w:rPr>
          <w:sz w:val="28"/>
          <w:szCs w:val="28"/>
        </w:rPr>
        <w:t>Grant</w:t>
      </w:r>
      <w:r w:rsidR="003C4B96">
        <w:rPr>
          <w:rFonts w:hint="eastAsia"/>
          <w:sz w:val="28"/>
          <w:szCs w:val="28"/>
        </w:rPr>
        <w:t xml:space="preserve"> </w:t>
      </w:r>
      <w:r w:rsidR="003C4B96">
        <w:rPr>
          <w:sz w:val="28"/>
          <w:szCs w:val="28"/>
        </w:rPr>
        <w:t>No.</w:t>
      </w:r>
      <w:r w:rsidR="003C4B96">
        <w:rPr>
          <w:rFonts w:hint="eastAsia"/>
          <w:sz w:val="28"/>
          <w:szCs w:val="28"/>
        </w:rPr>
        <w:t xml:space="preserve"> </w:t>
      </w:r>
      <w:r w:rsidRPr="004A2C68">
        <w:rPr>
          <w:sz w:val="28"/>
          <w:szCs w:val="28"/>
        </w:rPr>
        <w:t>XXXX</w:t>
      </w:r>
      <w:r w:rsidRPr="004A2C68">
        <w:rPr>
          <w:sz w:val="28"/>
          <w:szCs w:val="28"/>
        </w:rPr>
        <w:t>）</w:t>
      </w:r>
    </w:p>
    <w:p w:rsidR="003C4B96" w:rsidRDefault="003C4B96" w:rsidP="004A2C68">
      <w:pPr>
        <w:spacing w:line="360" w:lineRule="auto"/>
        <w:ind w:firstLineChars="200" w:firstLine="560"/>
        <w:rPr>
          <w:rFonts w:hint="eastAsia"/>
          <w:sz w:val="28"/>
          <w:szCs w:val="28"/>
        </w:rPr>
      </w:pPr>
      <w:r>
        <w:rPr>
          <w:sz w:val="28"/>
          <w:szCs w:val="28"/>
        </w:rPr>
        <w:t>第二十二条</w:t>
      </w:r>
      <w:r>
        <w:rPr>
          <w:rFonts w:hint="eastAsia"/>
          <w:sz w:val="28"/>
          <w:szCs w:val="28"/>
        </w:rPr>
        <w:t xml:space="preserve">    </w:t>
      </w:r>
      <w:r w:rsidR="004A2C68" w:rsidRPr="004A2C68">
        <w:rPr>
          <w:sz w:val="28"/>
          <w:szCs w:val="28"/>
        </w:rPr>
        <w:t>未能如期实施的项目可在年度内自主调整时间实施；年内未能实施的项目经批准后可延期</w:t>
      </w:r>
      <w:r w:rsidR="004A2C68" w:rsidRPr="004A2C68">
        <w:rPr>
          <w:sz w:val="28"/>
          <w:szCs w:val="28"/>
        </w:rPr>
        <w:t>1</w:t>
      </w:r>
      <w:r w:rsidR="004A2C68" w:rsidRPr="004A2C68">
        <w:rPr>
          <w:sz w:val="28"/>
          <w:szCs w:val="28"/>
        </w:rPr>
        <w:t>个年度实施；延期</w:t>
      </w:r>
      <w:r w:rsidR="004A2C68" w:rsidRPr="004A2C68">
        <w:rPr>
          <w:sz w:val="28"/>
          <w:szCs w:val="28"/>
        </w:rPr>
        <w:t>1</w:t>
      </w:r>
      <w:r w:rsidR="004A2C68" w:rsidRPr="004A2C68">
        <w:rPr>
          <w:sz w:val="28"/>
          <w:szCs w:val="28"/>
        </w:rPr>
        <w:t>个年度仍不能实施的项目视为自动放弃。</w:t>
      </w:r>
    </w:p>
    <w:p w:rsidR="003C4B96" w:rsidRDefault="003C4B96" w:rsidP="004A2C68">
      <w:pPr>
        <w:spacing w:line="360" w:lineRule="auto"/>
        <w:ind w:firstLineChars="200" w:firstLine="560"/>
        <w:rPr>
          <w:rFonts w:hint="eastAsia"/>
          <w:sz w:val="28"/>
          <w:szCs w:val="28"/>
        </w:rPr>
      </w:pPr>
      <w:r>
        <w:rPr>
          <w:sz w:val="28"/>
          <w:szCs w:val="28"/>
        </w:rPr>
        <w:t>第二十三条</w:t>
      </w:r>
      <w:r>
        <w:rPr>
          <w:rFonts w:hint="eastAsia"/>
          <w:sz w:val="28"/>
          <w:szCs w:val="28"/>
        </w:rPr>
        <w:t xml:space="preserve">    </w:t>
      </w:r>
      <w:r w:rsidR="004A2C68" w:rsidRPr="004A2C68">
        <w:rPr>
          <w:sz w:val="28"/>
          <w:szCs w:val="28"/>
        </w:rPr>
        <w:t>访问学者项目结束、回国之前向接收单位提交总结报告，由接收单位根据其工作表现为其出具评价证明信，并报国际合作局备案。</w:t>
      </w:r>
    </w:p>
    <w:p w:rsidR="003C4B96" w:rsidRPr="003C4B96" w:rsidRDefault="004A2C68" w:rsidP="003C4B96">
      <w:pPr>
        <w:spacing w:line="360" w:lineRule="auto"/>
        <w:jc w:val="center"/>
        <w:rPr>
          <w:rFonts w:hint="eastAsia"/>
          <w:b/>
          <w:sz w:val="28"/>
          <w:szCs w:val="28"/>
        </w:rPr>
      </w:pPr>
      <w:r w:rsidRPr="003C4B96">
        <w:rPr>
          <w:b/>
          <w:sz w:val="28"/>
          <w:szCs w:val="28"/>
        </w:rPr>
        <w:t>第六章</w:t>
      </w:r>
      <w:r w:rsidR="003C4B96" w:rsidRPr="003C4B96">
        <w:rPr>
          <w:rFonts w:hint="eastAsia"/>
          <w:b/>
          <w:sz w:val="28"/>
          <w:szCs w:val="28"/>
        </w:rPr>
        <w:t xml:space="preserve">  </w:t>
      </w:r>
      <w:r w:rsidRPr="003C4B96">
        <w:rPr>
          <w:b/>
          <w:sz w:val="28"/>
          <w:szCs w:val="28"/>
        </w:rPr>
        <w:t>附则</w:t>
      </w:r>
    </w:p>
    <w:p w:rsidR="003C4B96" w:rsidRDefault="003C4B96" w:rsidP="004A2C68">
      <w:pPr>
        <w:spacing w:line="360" w:lineRule="auto"/>
        <w:ind w:firstLineChars="200" w:firstLine="560"/>
        <w:rPr>
          <w:rFonts w:hint="eastAsia"/>
          <w:sz w:val="28"/>
          <w:szCs w:val="28"/>
        </w:rPr>
      </w:pPr>
      <w:r>
        <w:rPr>
          <w:sz w:val="28"/>
          <w:szCs w:val="28"/>
        </w:rPr>
        <w:t>第二十四条</w:t>
      </w:r>
      <w:r>
        <w:rPr>
          <w:rFonts w:hint="eastAsia"/>
          <w:sz w:val="28"/>
          <w:szCs w:val="28"/>
        </w:rPr>
        <w:t xml:space="preserve">    </w:t>
      </w:r>
      <w:r w:rsidR="004A2C68" w:rsidRPr="004A2C68">
        <w:rPr>
          <w:sz w:val="28"/>
          <w:szCs w:val="28"/>
        </w:rPr>
        <w:t>本办法自发布之日起施行。</w:t>
      </w:r>
    </w:p>
    <w:p w:rsidR="008D267C" w:rsidRPr="004A2C68" w:rsidRDefault="003C4B96" w:rsidP="004A2C68">
      <w:pPr>
        <w:spacing w:line="360" w:lineRule="auto"/>
        <w:ind w:firstLineChars="200" w:firstLine="560"/>
        <w:rPr>
          <w:sz w:val="28"/>
          <w:szCs w:val="28"/>
        </w:rPr>
      </w:pPr>
      <w:r>
        <w:rPr>
          <w:sz w:val="28"/>
          <w:szCs w:val="28"/>
        </w:rPr>
        <w:t>第二十五条</w:t>
      </w:r>
      <w:r>
        <w:rPr>
          <w:rFonts w:hint="eastAsia"/>
          <w:sz w:val="28"/>
          <w:szCs w:val="28"/>
        </w:rPr>
        <w:t xml:space="preserve">    </w:t>
      </w:r>
      <w:r w:rsidR="004A2C68" w:rsidRPr="004A2C68">
        <w:rPr>
          <w:sz w:val="28"/>
          <w:szCs w:val="28"/>
        </w:rPr>
        <w:t>本办法由国际合作局负责解释。</w:t>
      </w:r>
    </w:p>
    <w:sectPr w:rsidR="008D267C" w:rsidRPr="004A2C6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267C" w:rsidRDefault="008D267C" w:rsidP="004A2C68">
      <w:r>
        <w:separator/>
      </w:r>
    </w:p>
  </w:endnote>
  <w:endnote w:type="continuationSeparator" w:id="1">
    <w:p w:rsidR="008D267C" w:rsidRDefault="008D267C" w:rsidP="004A2C6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267C" w:rsidRDefault="008D267C" w:rsidP="004A2C68">
      <w:r>
        <w:separator/>
      </w:r>
    </w:p>
  </w:footnote>
  <w:footnote w:type="continuationSeparator" w:id="1">
    <w:p w:rsidR="008D267C" w:rsidRDefault="008D267C" w:rsidP="004A2C6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A4321"/>
    <w:multiLevelType w:val="hybridMultilevel"/>
    <w:tmpl w:val="E642FAAC"/>
    <w:lvl w:ilvl="0" w:tplc="BE4857CE">
      <w:start w:val="1"/>
      <w:numFmt w:val="japaneseCounting"/>
      <w:lvlText w:val="第%1条"/>
      <w:lvlJc w:val="left"/>
      <w:pPr>
        <w:ind w:left="1125" w:hanging="112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B723CA9"/>
    <w:multiLevelType w:val="hybridMultilevel"/>
    <w:tmpl w:val="F67E04BC"/>
    <w:lvl w:ilvl="0" w:tplc="177A17EE">
      <w:start w:val="1"/>
      <w:numFmt w:val="japaneseCounting"/>
      <w:lvlText w:val="第%1章"/>
      <w:lvlJc w:val="left"/>
      <w:pPr>
        <w:ind w:left="1670" w:hanging="1110"/>
      </w:pPr>
      <w:rPr>
        <w:rFonts w:hint="default"/>
      </w:rPr>
    </w:lvl>
    <w:lvl w:ilvl="1" w:tplc="1744F01A">
      <w:start w:val="1"/>
      <w:numFmt w:val="japaneseCounting"/>
      <w:lvlText w:val="第%2条"/>
      <w:lvlJc w:val="left"/>
      <w:pPr>
        <w:ind w:left="1835" w:hanging="855"/>
      </w:pPr>
      <w:rPr>
        <w:rFonts w:hint="default"/>
      </w:r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
    <w:nsid w:val="198E169B"/>
    <w:multiLevelType w:val="hybridMultilevel"/>
    <w:tmpl w:val="BA6C6CCE"/>
    <w:lvl w:ilvl="0" w:tplc="43D6E91E">
      <w:start w:val="1"/>
      <w:numFmt w:val="japaneseCounting"/>
      <w:lvlText w:val="第%1章"/>
      <w:lvlJc w:val="left"/>
      <w:pPr>
        <w:ind w:left="855" w:hanging="85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6D5A518A"/>
    <w:multiLevelType w:val="hybridMultilevel"/>
    <w:tmpl w:val="9F74A532"/>
    <w:lvl w:ilvl="0" w:tplc="8F10C6C2">
      <w:start w:val="1"/>
      <w:numFmt w:val="japaneseCounting"/>
      <w:lvlText w:val="第%1章"/>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A2C68"/>
    <w:rsid w:val="003C4B96"/>
    <w:rsid w:val="004A2C68"/>
    <w:rsid w:val="008D267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A2C6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4A2C68"/>
    <w:rPr>
      <w:sz w:val="18"/>
      <w:szCs w:val="18"/>
    </w:rPr>
  </w:style>
  <w:style w:type="paragraph" w:styleId="a4">
    <w:name w:val="footer"/>
    <w:basedOn w:val="a"/>
    <w:link w:val="Char0"/>
    <w:uiPriority w:val="99"/>
    <w:semiHidden/>
    <w:unhideWhenUsed/>
    <w:rsid w:val="004A2C6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4A2C68"/>
    <w:rPr>
      <w:sz w:val="18"/>
      <w:szCs w:val="18"/>
    </w:rPr>
  </w:style>
  <w:style w:type="character" w:styleId="a5">
    <w:name w:val="Hyperlink"/>
    <w:basedOn w:val="a0"/>
    <w:uiPriority w:val="99"/>
    <w:semiHidden/>
    <w:unhideWhenUsed/>
    <w:rsid w:val="004A2C68"/>
    <w:rPr>
      <w:strike w:val="0"/>
      <w:dstrike w:val="0"/>
      <w:color w:val="000000"/>
      <w:sz w:val="18"/>
      <w:szCs w:val="18"/>
      <w:u w:val="none"/>
      <w:effect w:val="none"/>
    </w:rPr>
  </w:style>
  <w:style w:type="character" w:customStyle="1" w:styleId="font03">
    <w:name w:val="font03"/>
    <w:basedOn w:val="a0"/>
    <w:rsid w:val="004A2C68"/>
  </w:style>
  <w:style w:type="paragraph" w:styleId="a6">
    <w:name w:val="Normal (Web)"/>
    <w:basedOn w:val="a"/>
    <w:uiPriority w:val="99"/>
    <w:unhideWhenUsed/>
    <w:rsid w:val="004A2C68"/>
    <w:pPr>
      <w:widowControl/>
      <w:spacing w:before="100" w:beforeAutospacing="1" w:after="100" w:afterAutospacing="1"/>
      <w:jc w:val="left"/>
    </w:pPr>
    <w:rPr>
      <w:rFonts w:ascii="宋体" w:eastAsia="宋体" w:hAnsi="宋体" w:cs="宋体"/>
      <w:kern w:val="0"/>
      <w:sz w:val="24"/>
      <w:szCs w:val="24"/>
    </w:rPr>
  </w:style>
  <w:style w:type="paragraph" w:styleId="a7">
    <w:name w:val="Balloon Text"/>
    <w:basedOn w:val="a"/>
    <w:link w:val="Char1"/>
    <w:uiPriority w:val="99"/>
    <w:semiHidden/>
    <w:unhideWhenUsed/>
    <w:rsid w:val="004A2C68"/>
    <w:rPr>
      <w:sz w:val="18"/>
      <w:szCs w:val="18"/>
    </w:rPr>
  </w:style>
  <w:style w:type="character" w:customStyle="1" w:styleId="Char1">
    <w:name w:val="批注框文本 Char"/>
    <w:basedOn w:val="a0"/>
    <w:link w:val="a7"/>
    <w:uiPriority w:val="99"/>
    <w:semiHidden/>
    <w:rsid w:val="004A2C68"/>
    <w:rPr>
      <w:sz w:val="18"/>
      <w:szCs w:val="18"/>
    </w:rPr>
  </w:style>
  <w:style w:type="paragraph" w:styleId="a8">
    <w:name w:val="List Paragraph"/>
    <w:basedOn w:val="a"/>
    <w:uiPriority w:val="34"/>
    <w:qFormat/>
    <w:rsid w:val="004A2C68"/>
    <w:pPr>
      <w:ind w:firstLineChars="200" w:firstLine="420"/>
    </w:pPr>
  </w:style>
</w:styles>
</file>

<file path=word/webSettings.xml><?xml version="1.0" encoding="utf-8"?>
<w:webSettings xmlns:r="http://schemas.openxmlformats.org/officeDocument/2006/relationships" xmlns:w="http://schemas.openxmlformats.org/wordprocessingml/2006/main">
  <w:divs>
    <w:div w:id="1057976331">
      <w:bodyDiv w:val="1"/>
      <w:marLeft w:val="0"/>
      <w:marRight w:val="0"/>
      <w:marTop w:val="0"/>
      <w:marBottom w:val="0"/>
      <w:divBdr>
        <w:top w:val="none" w:sz="0" w:space="0" w:color="auto"/>
        <w:left w:val="none" w:sz="0" w:space="0" w:color="auto"/>
        <w:bottom w:val="none" w:sz="0" w:space="0" w:color="auto"/>
        <w:right w:val="none" w:sz="0" w:space="0" w:color="auto"/>
      </w:divBdr>
      <w:divsChild>
        <w:div w:id="1983536807">
          <w:marLeft w:val="0"/>
          <w:marRight w:val="0"/>
          <w:marTop w:val="0"/>
          <w:marBottom w:val="0"/>
          <w:divBdr>
            <w:top w:val="none" w:sz="0" w:space="0" w:color="auto"/>
            <w:left w:val="none" w:sz="0" w:space="0" w:color="auto"/>
            <w:bottom w:val="none" w:sz="0" w:space="0" w:color="auto"/>
            <w:right w:val="none" w:sz="0" w:space="0" w:color="auto"/>
          </w:divBdr>
        </w:div>
      </w:divsChild>
    </w:div>
    <w:div w:id="1691640562">
      <w:bodyDiv w:val="1"/>
      <w:marLeft w:val="0"/>
      <w:marRight w:val="0"/>
      <w:marTop w:val="0"/>
      <w:marBottom w:val="0"/>
      <w:divBdr>
        <w:top w:val="none" w:sz="0" w:space="0" w:color="auto"/>
        <w:left w:val="none" w:sz="0" w:space="0" w:color="auto"/>
        <w:bottom w:val="none" w:sz="0" w:space="0" w:color="auto"/>
        <w:right w:val="none" w:sz="0" w:space="0" w:color="auto"/>
      </w:divBdr>
      <w:divsChild>
        <w:div w:id="1101018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4</Pages>
  <Words>282</Words>
  <Characters>1609</Characters>
  <Application>Microsoft Office Word</Application>
  <DocSecurity>0</DocSecurity>
  <Lines>13</Lines>
  <Paragraphs>3</Paragraphs>
  <ScaleCrop>false</ScaleCrop>
  <Company>Microsoft</Company>
  <LinksUpToDate>false</LinksUpToDate>
  <CharactersWithSpaces>1888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2013-09-08T09:05:00Z</dcterms:created>
  <dcterms:modified xsi:type="dcterms:W3CDTF">2013-09-08T09:20:00Z</dcterms:modified>
</cp:coreProperties>
</file>